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7BF" w:rsidRDefault="008B57BF" w:rsidP="00750F6B">
      <w:pPr>
        <w:spacing w:after="0" w:line="240" w:lineRule="auto"/>
        <w:jc w:val="right"/>
        <w:rPr>
          <w:rFonts w:ascii="Verdana" w:hAnsi="Verdana"/>
        </w:rPr>
      </w:pPr>
    </w:p>
    <w:p w:rsidR="002F5410" w:rsidRPr="008B57BF" w:rsidRDefault="002F5410" w:rsidP="008B57BF">
      <w:pPr>
        <w:rPr>
          <w:rFonts w:ascii="Verdana" w:hAnsi="Verdana"/>
        </w:rPr>
      </w:pPr>
    </w:p>
    <w:p w:rsidR="004A61FF" w:rsidRDefault="000B799A" w:rsidP="008F3E5E">
      <w:pPr>
        <w:tabs>
          <w:tab w:val="left" w:pos="7330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</w:p>
    <w:p w:rsidR="00397C78" w:rsidRPr="00FE0ED9" w:rsidRDefault="00397C78" w:rsidP="00397C78">
      <w:pPr>
        <w:tabs>
          <w:tab w:val="left" w:pos="7330"/>
        </w:tabs>
        <w:spacing w:after="0" w:line="240" w:lineRule="auto"/>
        <w:rPr>
          <w:rFonts w:ascii="Verdana" w:hAnsi="Verdana"/>
          <w:sz w:val="30"/>
          <w:szCs w:val="30"/>
        </w:rPr>
      </w:pPr>
    </w:p>
    <w:p w:rsidR="00397C78" w:rsidRPr="008C31F3" w:rsidRDefault="008E3557" w:rsidP="00397C78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 w:rsidRPr="008E3557">
        <w:rPr>
          <w:rFonts w:ascii="Verdana" w:hAnsi="Verdana"/>
          <w:b/>
          <w:sz w:val="26"/>
          <w:szCs w:val="26"/>
          <w:shd w:val="clear" w:color="auto" w:fill="3B2932"/>
        </w:rPr>
        <w:t>REINF</w:t>
      </w:r>
      <w:r w:rsidR="00397C78"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397C78" w:rsidRPr="00FE0ED9" w:rsidRDefault="00397C78" w:rsidP="00397C78">
      <w:pPr>
        <w:spacing w:after="0" w:line="240" w:lineRule="auto"/>
        <w:jc w:val="both"/>
        <w:rPr>
          <w:rFonts w:ascii="Verdana" w:hAnsi="Verdana"/>
        </w:rPr>
      </w:pPr>
    </w:p>
    <w:p w:rsidR="00397C78" w:rsidRPr="00FE0ED9" w:rsidRDefault="008E3557" w:rsidP="00397C78">
      <w:pPr>
        <w:pStyle w:val="SemEspaamento"/>
        <w:spacing w:line="400" w:lineRule="exact"/>
        <w:jc w:val="both"/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</w:pPr>
      <w:r w:rsidRPr="008E3557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>TRANSIÇÃO DA DIRF PARA A EFD-REINF É PRORROGADA PARA SETEMBRO DE 2023</w:t>
      </w:r>
      <w:r w:rsidR="00397C78" w:rsidRPr="00397C78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</w:t>
      </w:r>
      <w:r w:rsidR="00397C78" w:rsidRPr="00142136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</w:t>
      </w:r>
    </w:p>
    <w:p w:rsidR="00A04C6B" w:rsidRDefault="008E3557" w:rsidP="008E3557">
      <w:pPr>
        <w:pStyle w:val="SemEspaamento"/>
        <w:spacing w:before="120"/>
        <w:jc w:val="both"/>
        <w:rPr>
          <w:rFonts w:ascii="Verdana" w:hAnsi="Verdana"/>
          <w:b/>
          <w:bCs/>
          <w:iCs/>
          <w:color w:val="595959" w:themeColor="text1" w:themeTint="A6"/>
        </w:rPr>
      </w:pPr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A transição da </w:t>
      </w:r>
      <w:hyperlink r:id="rId8" w:tgtFrame="_blank" w:history="1">
        <w:r w:rsidRPr="00B61426">
          <w:rPr>
            <w:rFonts w:eastAsia="Times New Roman" w:cs="Times New Roman"/>
            <w:spacing w:val="20"/>
            <w:sz w:val="24"/>
            <w:szCs w:val="24"/>
            <w:u w:val="single"/>
            <w:lang w:eastAsia="pt-BR"/>
          </w:rPr>
          <w:t>DIRF</w:t>
        </w:r>
      </w:hyperlink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 para a EFD-Reinf foi prorrogada de março para setembro, conforme publicado hoje (01), no </w:t>
      </w:r>
      <w:hyperlink r:id="rId9" w:anchor="daypicker" w:tgtFrame="_blank" w:history="1">
        <w:r w:rsidRPr="00B61426">
          <w:rPr>
            <w:rFonts w:eastAsia="Times New Roman" w:cs="Times New Roman"/>
            <w:spacing w:val="20"/>
            <w:sz w:val="24"/>
            <w:szCs w:val="24"/>
            <w:u w:val="single"/>
            <w:lang w:eastAsia="pt-BR"/>
          </w:rPr>
          <w:t>Diário Oficial da União</w:t>
        </w:r>
      </w:hyperlink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. Para quem está por dentro do assunto, podemos dizer que a entrada dos tributos federais retidos na fonte, conhecido como série de eventos R-4000, </w:t>
      </w:r>
      <w:hyperlink r:id="rId10" w:tgtFrame="_blank" w:history="1">
        <w:r w:rsidRPr="00B61426">
          <w:rPr>
            <w:rFonts w:eastAsia="Times New Roman" w:cs="Times New Roman"/>
            <w:spacing w:val="20"/>
            <w:sz w:val="24"/>
            <w:szCs w:val="24"/>
            <w:u w:val="single"/>
            <w:lang w:eastAsia="pt-BR"/>
          </w:rPr>
          <w:t>anteriormente previsto para 21 de março</w:t>
        </w:r>
      </w:hyperlink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, foi adiada para 21 de setembro de 2023. Lembramos que, depois de acabado o cronograma do eSocial, o processo de digitalização de obrigações acessórias chegou na EFD-Reinf, já que ela vai substituir a DIRF.</w:t>
      </w:r>
    </w:p>
    <w:p w:rsidR="001D6DB4" w:rsidRPr="00430F36" w:rsidRDefault="001D6DB4" w:rsidP="00430F36">
      <w:pPr>
        <w:pStyle w:val="SemEspaamento"/>
        <w:jc w:val="both"/>
        <w:rPr>
          <w:rFonts w:ascii="Verdana" w:hAnsi="Verdana"/>
          <w:b/>
          <w:bCs/>
          <w:iCs/>
          <w:color w:val="595959" w:themeColor="text1" w:themeTint="A6"/>
        </w:rPr>
      </w:pPr>
    </w:p>
    <w:p w:rsidR="00A64DB0" w:rsidRPr="00FE0ED9" w:rsidRDefault="00A64DB0" w:rsidP="00A04C6B">
      <w:pPr>
        <w:tabs>
          <w:tab w:val="left" w:pos="7330"/>
        </w:tabs>
        <w:spacing w:after="0" w:line="240" w:lineRule="auto"/>
        <w:rPr>
          <w:rFonts w:ascii="Verdana" w:hAnsi="Verdana"/>
          <w:sz w:val="30"/>
          <w:szCs w:val="30"/>
        </w:rPr>
      </w:pPr>
    </w:p>
    <w:p w:rsidR="00A04C6B" w:rsidRPr="008C31F3" w:rsidRDefault="00A04C6B" w:rsidP="00A04C6B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shd w:val="clear" w:color="auto" w:fill="3B2932"/>
        </w:rPr>
        <w:t>eSOCIAL</w:t>
      </w:r>
      <w:r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142136" w:rsidRDefault="00142136" w:rsidP="00FE0ED9">
      <w:pPr>
        <w:pStyle w:val="SemEspaamento"/>
        <w:spacing w:line="280" w:lineRule="exact"/>
        <w:jc w:val="both"/>
        <w:rPr>
          <w:rFonts w:ascii="Arial" w:eastAsia="Times New Roman" w:hAnsi="Arial" w:cs="Arial"/>
          <w:spacing w:val="20"/>
          <w:lang w:eastAsia="pt-BR"/>
        </w:rPr>
      </w:pPr>
    </w:p>
    <w:p w:rsidR="00142136" w:rsidRPr="00FE0ED9" w:rsidRDefault="008E3557" w:rsidP="00142136">
      <w:pPr>
        <w:pStyle w:val="SemEspaamento"/>
        <w:spacing w:line="400" w:lineRule="exact"/>
        <w:jc w:val="both"/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</w:pPr>
      <w:r w:rsidRPr="008E3557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>eSOCIAL – PRORROGADO O ENVIO DAS INFORMAÇÕES REFERENTES AOS PROCESSOS TRABALHISTAS</w:t>
      </w:r>
      <w:r w:rsidR="00142136" w:rsidRPr="00142136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</w:t>
      </w:r>
    </w:p>
    <w:p w:rsidR="00592151" w:rsidRPr="00592151" w:rsidRDefault="00592151" w:rsidP="00592151">
      <w:pPr>
        <w:pStyle w:val="SemEspaamento"/>
        <w:spacing w:before="120"/>
        <w:jc w:val="both"/>
        <w:rPr>
          <w:rFonts w:cstheme="minorHAnsi"/>
          <w:spacing w:val="20"/>
          <w:sz w:val="24"/>
          <w:szCs w:val="24"/>
        </w:rPr>
      </w:pPr>
      <w:r w:rsidRPr="00592151">
        <w:rPr>
          <w:rFonts w:cstheme="minorHAnsi"/>
          <w:spacing w:val="20"/>
          <w:sz w:val="24"/>
          <w:szCs w:val="24"/>
        </w:rPr>
        <w:t xml:space="preserve">Foi publicada em 31/03/2023 a Instrução Normativa RFB nº 2.139, de 30 de março de 2023, prorrogando para o mês de julho de 2023 o início dos eventos relativos às informações referentes aos processos trabalhistas no eSocial, o qual estava previsto para ocorrer dia 01/04/2023. </w:t>
      </w:r>
    </w:p>
    <w:p w:rsidR="00592151" w:rsidRPr="00592151" w:rsidRDefault="00592151" w:rsidP="00123906">
      <w:pPr>
        <w:pStyle w:val="SemEspaamento"/>
        <w:jc w:val="both"/>
        <w:rPr>
          <w:rFonts w:cstheme="minorHAnsi"/>
          <w:spacing w:val="20"/>
          <w:sz w:val="24"/>
          <w:szCs w:val="24"/>
        </w:rPr>
      </w:pPr>
    </w:p>
    <w:p w:rsidR="00A04C6B" w:rsidRPr="00592151" w:rsidRDefault="00592151" w:rsidP="00123906">
      <w:pPr>
        <w:pStyle w:val="NormalWeb"/>
        <w:shd w:val="clear" w:color="auto" w:fill="FFFFFF"/>
        <w:spacing w:before="0" w:beforeAutospacing="0" w:after="0" w:afterAutospacing="0" w:line="320" w:lineRule="exact"/>
        <w:jc w:val="both"/>
        <w:textAlignment w:val="baseline"/>
        <w:rPr>
          <w:rFonts w:asciiTheme="minorHAnsi" w:hAnsiTheme="minorHAnsi" w:cstheme="minorHAnsi"/>
          <w:color w:val="0F1923"/>
          <w:spacing w:val="20"/>
          <w:sz w:val="22"/>
          <w:szCs w:val="22"/>
          <w:shd w:val="clear" w:color="auto" w:fill="FFFFFF"/>
        </w:rPr>
      </w:pPr>
      <w:r w:rsidRPr="00592151">
        <w:rPr>
          <w:rFonts w:asciiTheme="minorHAnsi" w:hAnsiTheme="minorHAnsi" w:cstheme="minorHAnsi"/>
          <w:spacing w:val="20"/>
        </w:rPr>
        <w:t>A partir dessa nova data, portanto, as informações decorrentes de decisões condenatórias ou homologatórias proferidas no âmbito da Justiça do Trabalho deverão ser declaradas na DCTFWeb, em substituição à GFIP</w:t>
      </w:r>
    </w:p>
    <w:p w:rsidR="00A64DB0" w:rsidRDefault="00A64DB0" w:rsidP="00422037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</w:p>
    <w:p w:rsidR="00592151" w:rsidRPr="00FE0ED9" w:rsidRDefault="00592151" w:rsidP="00592151">
      <w:pPr>
        <w:tabs>
          <w:tab w:val="left" w:pos="7330"/>
        </w:tabs>
        <w:spacing w:after="0" w:line="240" w:lineRule="auto"/>
        <w:rPr>
          <w:rFonts w:ascii="Verdana" w:hAnsi="Verdana"/>
          <w:sz w:val="30"/>
          <w:szCs w:val="30"/>
        </w:rPr>
      </w:pPr>
    </w:p>
    <w:p w:rsidR="00592151" w:rsidRPr="008C31F3" w:rsidRDefault="00592151" w:rsidP="00592151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 w:rsidRPr="00592151">
        <w:rPr>
          <w:rFonts w:ascii="Verdana" w:hAnsi="Verdana"/>
          <w:b/>
          <w:sz w:val="26"/>
          <w:szCs w:val="26"/>
          <w:shd w:val="clear" w:color="auto" w:fill="3B2932"/>
        </w:rPr>
        <w:t>LICITAÇÃO E CONTRATOS</w:t>
      </w:r>
      <w:r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592151" w:rsidRDefault="00592151" w:rsidP="00592151">
      <w:pPr>
        <w:pStyle w:val="SemEspaamento"/>
        <w:spacing w:line="280" w:lineRule="exact"/>
        <w:jc w:val="both"/>
        <w:rPr>
          <w:rFonts w:ascii="Arial" w:eastAsia="Times New Roman" w:hAnsi="Arial" w:cs="Arial"/>
          <w:spacing w:val="20"/>
          <w:lang w:eastAsia="pt-BR"/>
        </w:rPr>
      </w:pPr>
    </w:p>
    <w:p w:rsidR="00592151" w:rsidRPr="00FE0ED9" w:rsidRDefault="00656F33" w:rsidP="00592151">
      <w:pPr>
        <w:pStyle w:val="SemEspaamento"/>
        <w:spacing w:line="400" w:lineRule="exact"/>
        <w:jc w:val="both"/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</w:pPr>
      <w:r w:rsidRPr="00656F33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>PRORROGADO PRAZO DE ADEQUAÇÃO À NOVA LEI DE LICITAÇÕES</w:t>
      </w:r>
      <w:r w:rsidR="00592151" w:rsidRPr="00142136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</w:t>
      </w:r>
    </w:p>
    <w:p w:rsidR="00123906" w:rsidRPr="00B61426" w:rsidRDefault="00123906" w:rsidP="00123906">
      <w:pPr>
        <w:pStyle w:val="SemEspaamento"/>
        <w:spacing w:before="120"/>
        <w:jc w:val="both"/>
        <w:rPr>
          <w:spacing w:val="20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</w:rPr>
        <w:t xml:space="preserve">Foi publicada na noite de 31.03, em edição extra do Diário Oficial da União, </w:t>
      </w:r>
      <w:r w:rsidRPr="00B61426">
        <w:rPr>
          <w:spacing w:val="20"/>
          <w:sz w:val="24"/>
          <w:szCs w:val="24"/>
          <w:shd w:val="clear" w:color="auto" w:fill="FFFFFF"/>
        </w:rPr>
        <w:t>a </w:t>
      </w:r>
      <w:hyperlink r:id="rId11" w:tgtFrame="_self" w:history="1">
        <w:r w:rsidRPr="00B61426">
          <w:rPr>
            <w:rStyle w:val="Hyperlink"/>
            <w:spacing w:val="20"/>
            <w:sz w:val="24"/>
            <w:szCs w:val="24"/>
            <w:bdr w:val="none" w:sz="0" w:space="0" w:color="auto" w:frame="1"/>
            <w:shd w:val="clear" w:color="auto" w:fill="FFFFFF"/>
          </w:rPr>
          <w:t>Medida Provisória nº 1.167, de 31 de março de 2023,</w:t>
        </w:r>
      </w:hyperlink>
      <w:r w:rsidRPr="00B61426">
        <w:rPr>
          <w:spacing w:val="20"/>
          <w:sz w:val="24"/>
          <w:szCs w:val="24"/>
          <w:shd w:val="clear" w:color="auto" w:fill="FFFFFF"/>
        </w:rPr>
        <w:t> que altera a data de revogação da Lei 8.666/93, do Regime Diferenciado de Compras (12.462/2011) e da Lei do Pregão (10.520/21).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  <w:shd w:val="clear" w:color="auto" w:fill="FFFFFF"/>
        </w:rPr>
        <w:t>A Nova Lei de Licitações (14.133/21) já previa um prazo de transição em que os modelos antigos continuariam valendo até o dia 31 de março de 2023. Com o adiamento, os órgãos e entidades da Administração Pública Federal, Estadual ou Municipal ainda poderão publicar editais nos formatos antigos de contratação até o dia 29 de dezembro de 2023.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  <w:shd w:val="clear" w:color="auto" w:fill="FFFFFF"/>
        </w:rPr>
        <w:lastRenderedPageBreak/>
        <w:t>Administração que optar por licitar ou contratar diretamente de acordo com a nova Lei esta Lei ou de acordo com as leis citadas no referido inciso, desde que:</w:t>
      </w:r>
    </w:p>
    <w:p w:rsidR="00123906" w:rsidRPr="00123906" w:rsidRDefault="00123906" w:rsidP="00123906">
      <w:pPr>
        <w:pStyle w:val="SemEspaamento"/>
        <w:jc w:val="both"/>
        <w:rPr>
          <w:spacing w:val="20"/>
          <w:sz w:val="14"/>
          <w:szCs w:val="14"/>
          <w:shd w:val="clear" w:color="auto" w:fill="FFFFFF"/>
        </w:rPr>
      </w:pPr>
    </w:p>
    <w:p w:rsidR="00123906" w:rsidRPr="00123906" w:rsidRDefault="00123906" w:rsidP="00123906">
      <w:pPr>
        <w:pStyle w:val="SemEspaamento"/>
        <w:numPr>
          <w:ilvl w:val="0"/>
          <w:numId w:val="6"/>
        </w:numPr>
        <w:ind w:left="426" w:hanging="66"/>
        <w:jc w:val="both"/>
        <w:rPr>
          <w:spacing w:val="14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  <w:shd w:val="clear" w:color="auto" w:fill="FFFFFF"/>
        </w:rPr>
        <w:t xml:space="preserve">a </w:t>
      </w:r>
      <w:r w:rsidRPr="00123906">
        <w:rPr>
          <w:spacing w:val="14"/>
          <w:sz w:val="24"/>
          <w:szCs w:val="24"/>
          <w:shd w:val="clear" w:color="auto" w:fill="FFFFFF"/>
        </w:rPr>
        <w:t>publicação do edital ou do ato autorizativo da contratação direta ocorra até 29 de dezembro de 2023; e</w:t>
      </w:r>
    </w:p>
    <w:p w:rsidR="00123906" w:rsidRPr="00123906" w:rsidRDefault="00123906" w:rsidP="00123906">
      <w:pPr>
        <w:pStyle w:val="SemEspaamento"/>
        <w:numPr>
          <w:ilvl w:val="0"/>
          <w:numId w:val="6"/>
        </w:numPr>
        <w:ind w:left="426" w:hanging="66"/>
        <w:jc w:val="both"/>
        <w:rPr>
          <w:spacing w:val="14"/>
          <w:sz w:val="24"/>
          <w:szCs w:val="24"/>
          <w:shd w:val="clear" w:color="auto" w:fill="FFFFFF"/>
        </w:rPr>
      </w:pPr>
      <w:r w:rsidRPr="00123906">
        <w:rPr>
          <w:spacing w:val="14"/>
          <w:sz w:val="24"/>
          <w:szCs w:val="24"/>
          <w:shd w:val="clear" w:color="auto" w:fill="FFFFFF"/>
        </w:rPr>
        <w:t>a opção escolhida seja expressamente indicada no edital ou no ato autorizativo da contratação direta.</w:t>
      </w:r>
    </w:p>
    <w:p w:rsidR="00123906" w:rsidRPr="00123906" w:rsidRDefault="00123906" w:rsidP="00123906">
      <w:pPr>
        <w:pStyle w:val="SemEspaamento"/>
        <w:jc w:val="both"/>
        <w:rPr>
          <w:spacing w:val="20"/>
          <w:sz w:val="14"/>
          <w:szCs w:val="14"/>
          <w:shd w:val="clear" w:color="auto" w:fill="FFFFFF"/>
        </w:rPr>
      </w:pP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  <w:shd w:val="clear" w:color="auto" w:fill="FFFFFF"/>
        </w:rPr>
        <w:t>Se a Administração optar por licitar de acordo com as leis citadas, o respectivo contrato será regido pelas regras nelas previstas durante toda a sua vigência.</w:t>
      </w:r>
    </w:p>
    <w:p w:rsidR="00FE0ED9" w:rsidRDefault="00FE0ED9" w:rsidP="00430F36">
      <w:pPr>
        <w:pStyle w:val="SemEspaamento"/>
        <w:jc w:val="both"/>
        <w:rPr>
          <w:rFonts w:ascii="Arial" w:eastAsia="Times New Roman" w:hAnsi="Arial" w:cs="Arial"/>
          <w:spacing w:val="12"/>
          <w:sz w:val="20"/>
          <w:szCs w:val="20"/>
          <w:lang w:eastAsia="pt-BR"/>
        </w:rPr>
      </w:pPr>
    </w:p>
    <w:p w:rsidR="00123906" w:rsidRPr="00430F36" w:rsidRDefault="00123906" w:rsidP="00430F36">
      <w:pPr>
        <w:pStyle w:val="SemEspaamento"/>
        <w:jc w:val="both"/>
        <w:rPr>
          <w:rFonts w:ascii="Arial" w:eastAsia="Times New Roman" w:hAnsi="Arial" w:cs="Arial"/>
          <w:spacing w:val="12"/>
          <w:sz w:val="20"/>
          <w:szCs w:val="20"/>
          <w:lang w:eastAsia="pt-BR"/>
        </w:rPr>
      </w:pPr>
    </w:p>
    <w:p w:rsidR="00F0676C" w:rsidRPr="00430F36" w:rsidRDefault="00F0676C" w:rsidP="00430F36">
      <w:pPr>
        <w:pStyle w:val="SemEspaamento"/>
        <w:jc w:val="both"/>
        <w:rPr>
          <w:rFonts w:ascii="Arial" w:eastAsia="Times New Roman" w:hAnsi="Arial" w:cs="Arial"/>
          <w:spacing w:val="12"/>
          <w:sz w:val="20"/>
          <w:szCs w:val="20"/>
          <w:lang w:eastAsia="pt-BR"/>
        </w:rPr>
      </w:pPr>
    </w:p>
    <w:p w:rsidR="00FE0ED9" w:rsidRPr="008C31F3" w:rsidRDefault="00123906" w:rsidP="00FE0ED9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shd w:val="clear" w:color="auto" w:fill="3B2932"/>
        </w:rPr>
        <w:t>TRABALHISTA</w:t>
      </w:r>
      <w:r w:rsidR="00FE0ED9"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FE0ED9" w:rsidRPr="005670AC" w:rsidRDefault="00FE0ED9" w:rsidP="00FE0ED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E0ED9" w:rsidRPr="00FE0ED9" w:rsidRDefault="00123906" w:rsidP="00FE0ED9">
      <w:pPr>
        <w:pStyle w:val="SemEspaamento"/>
        <w:spacing w:line="400" w:lineRule="exact"/>
        <w:jc w:val="both"/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</w:pPr>
      <w:r w:rsidRPr="00123906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>ABANDONO DE EMPREGO – DATA DA BAIXA</w:t>
      </w:r>
    </w:p>
    <w:p w:rsidR="00123906" w:rsidRPr="00123906" w:rsidRDefault="00123906" w:rsidP="00123906">
      <w:pPr>
        <w:pStyle w:val="SemEspaamento"/>
        <w:spacing w:before="120"/>
        <w:jc w:val="both"/>
        <w:rPr>
          <w:spacing w:val="14"/>
          <w:sz w:val="24"/>
          <w:szCs w:val="24"/>
        </w:rPr>
      </w:pPr>
      <w:r w:rsidRPr="00B61426">
        <w:rPr>
          <w:spacing w:val="20"/>
          <w:sz w:val="24"/>
          <w:szCs w:val="24"/>
        </w:rPr>
        <w:t xml:space="preserve">Uma questão que gera </w:t>
      </w:r>
      <w:r w:rsidRPr="00123906">
        <w:rPr>
          <w:spacing w:val="14"/>
          <w:sz w:val="24"/>
          <w:szCs w:val="24"/>
        </w:rPr>
        <w:t>discussão no âmbito da legislação trabalhista é definir qual a data de baixa a ser anotada na Carteira de Trabalho e Previdência Social (CTPS) do empregado no caso de caracterização, pela empresa, do abandono de emprego por parte daquele.</w:t>
      </w: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  <w:r w:rsidRPr="00123906">
        <w:rPr>
          <w:spacing w:val="14"/>
          <w:sz w:val="24"/>
          <w:szCs w:val="24"/>
        </w:rPr>
        <w:t>Conforme a letra “i” do art. 482 da CLT, constitui justa causa para rescisão do contrato de trabalho pelo empregador o ato de abandono de emprego praticado por seu empregado.</w:t>
      </w: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  <w:r w:rsidRPr="00123906">
        <w:rPr>
          <w:spacing w:val="14"/>
          <w:sz w:val="24"/>
          <w:szCs w:val="24"/>
        </w:rPr>
        <w:t>Para a caracterização do abandono, a ausência do empregado terá de ser injustificada, ou seja, não deve existir motivo que possa justificar o seu afastamento do serviço. A ausência do empregado em tais condições identifica o elemento material dessa justa causa. Além disso, existe outra característica, que é o elemento psicológico, isto é, a intenção, o ânimo do empregado de não mais voltar ao trabalho.</w:t>
      </w: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  <w:r w:rsidRPr="00123906">
        <w:rPr>
          <w:spacing w:val="14"/>
          <w:sz w:val="24"/>
          <w:szCs w:val="24"/>
        </w:rPr>
        <w:t>Apesar da essencialidade do elemento material (faltas injustificadas), a legislação trabalhista não estabelece o tempo que o empregado deve permanecer afastado do serviço. Entretanto, a jurisprudência trabalhista firmou o entendimento de que a ausência injustificada por período superior a 30 dias gera a presunção de abandono de emprego, conforme se observa na Súmula nº 32 do Tribunal Superior do Trabalho (TST):</w:t>
      </w: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24"/>
          <w:szCs w:val="24"/>
        </w:rPr>
      </w:pPr>
    </w:p>
    <w:p w:rsidR="00123906" w:rsidRPr="00123906" w:rsidRDefault="00123906" w:rsidP="00123906">
      <w:pPr>
        <w:pStyle w:val="SemEspaamento"/>
        <w:jc w:val="both"/>
        <w:rPr>
          <w:b/>
          <w:i/>
          <w:spacing w:val="14"/>
          <w:sz w:val="24"/>
          <w:szCs w:val="24"/>
        </w:rPr>
      </w:pPr>
      <w:r w:rsidRPr="00123906">
        <w:rPr>
          <w:b/>
          <w:i/>
          <w:spacing w:val="14"/>
          <w:sz w:val="24"/>
          <w:szCs w:val="24"/>
        </w:rPr>
        <w:t>32. Abandono de emprego</w:t>
      </w: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16"/>
          <w:szCs w:val="16"/>
        </w:rPr>
      </w:pP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24"/>
          <w:szCs w:val="24"/>
        </w:rPr>
      </w:pPr>
      <w:r w:rsidRPr="00123906">
        <w:rPr>
          <w:i/>
          <w:spacing w:val="14"/>
          <w:sz w:val="24"/>
          <w:szCs w:val="24"/>
        </w:rPr>
        <w:t>Presume-se o abandono de emprego se o trabalhador não retornar ao serviço no prazo de 30 (trinta) dias após a cessão do benefício previdenciário nem justificar o motivo de não o fazer.</w:t>
      </w: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16"/>
          <w:szCs w:val="16"/>
        </w:rPr>
      </w:pP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24"/>
          <w:szCs w:val="24"/>
        </w:rPr>
      </w:pPr>
      <w:r w:rsidRPr="00123906">
        <w:rPr>
          <w:i/>
          <w:spacing w:val="14"/>
          <w:sz w:val="24"/>
          <w:szCs w:val="24"/>
        </w:rPr>
        <w:t>Não obstante o intervalo de 30 dias, há circunstâncias de fato que tornam evidente a intenção do empregado de não mais voltar ao emprego antes mesmo que se complete o referido prazo.</w:t>
      </w: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16"/>
          <w:szCs w:val="16"/>
        </w:rPr>
      </w:pP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24"/>
          <w:szCs w:val="24"/>
        </w:rPr>
      </w:pPr>
      <w:r w:rsidRPr="00123906">
        <w:rPr>
          <w:i/>
          <w:spacing w:val="14"/>
          <w:sz w:val="24"/>
          <w:szCs w:val="24"/>
        </w:rPr>
        <w:t>É o caso do empregado que, faltando ao serviço durante uma semana, procura colocação em outra empresa e, no horário em que normalmente deveria estar trabalhando para o primeiro empregador, está prestando serviços para um segundo.</w:t>
      </w:r>
    </w:p>
    <w:p w:rsidR="00123906" w:rsidRPr="00123906" w:rsidRDefault="00123906" w:rsidP="00123906">
      <w:pPr>
        <w:pStyle w:val="SemEspaamento"/>
        <w:jc w:val="both"/>
        <w:rPr>
          <w:spacing w:val="14"/>
          <w:sz w:val="16"/>
          <w:szCs w:val="16"/>
        </w:rPr>
      </w:pP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  <w:r w:rsidRPr="00123906">
        <w:rPr>
          <w:spacing w:val="14"/>
          <w:sz w:val="24"/>
          <w:szCs w:val="24"/>
        </w:rPr>
        <w:t>Levando-se em consideração as informações anteriores, uma vez caracterizada a falta grave cometida pelo empregado em decorrência do abandono do emprego (observada a notificação para que o empregado compareça do trabalho ou diga por que não o faz), surge a questão relativa à data de baixa que a empresa deverá anotar na CTPS, no caso de rescisão contratual por justa causa decorrente de abandono de emprego, ou seja, anota-se a data da configuração da justa causa ou a data do último dia trabalhado.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Pr="00B61426" w:rsidRDefault="00123906" w:rsidP="00123906">
      <w:pPr>
        <w:pStyle w:val="SemEspaamento"/>
        <w:spacing w:line="320" w:lineRule="exact"/>
        <w:jc w:val="both"/>
        <w:rPr>
          <w:spacing w:val="20"/>
          <w:sz w:val="24"/>
          <w:szCs w:val="24"/>
        </w:rPr>
      </w:pPr>
      <w:r w:rsidRPr="00B61426">
        <w:rPr>
          <w:spacing w:val="20"/>
          <w:sz w:val="24"/>
          <w:szCs w:val="24"/>
        </w:rPr>
        <w:t>Diante do exposto e considerando a ausência de decisões judiciais acerca do assunto, bem como a escassez de entendimentos doutrinários sobre a questão, entendemos que, ressalvada previsão diversa contida em documento coletivo de trabalho da respectiva categoria profissional, a data de saída será o último dia trabalhado.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Default="00123906" w:rsidP="00123906">
      <w:pPr>
        <w:pStyle w:val="SemEspaamento"/>
        <w:spacing w:line="320" w:lineRule="exact"/>
        <w:jc w:val="both"/>
        <w:rPr>
          <w:spacing w:val="20"/>
          <w:sz w:val="24"/>
          <w:szCs w:val="24"/>
        </w:rPr>
      </w:pPr>
      <w:r w:rsidRPr="00B61426">
        <w:rPr>
          <w:spacing w:val="20"/>
          <w:sz w:val="24"/>
          <w:szCs w:val="24"/>
        </w:rPr>
        <w:t>Dessa forma, pouco importa se a caracterização inequívoca do abandono de emprego tenha ocorrido antes ou após os 30 dias de ausência injustificada do empregado, a data da baixa na CTPS para fins de rescisão contratual será o último dia trabalhado na empresa, ou seja, considera-se no caso a data de saída física do empregado.</w:t>
      </w:r>
      <w:r>
        <w:rPr>
          <w:spacing w:val="20"/>
          <w:sz w:val="24"/>
          <w:szCs w:val="24"/>
        </w:rPr>
        <w:t xml:space="preserve"> </w:t>
      </w:r>
      <w:r w:rsidRPr="00B61426">
        <w:rPr>
          <w:spacing w:val="20"/>
          <w:sz w:val="24"/>
          <w:szCs w:val="24"/>
        </w:rPr>
        <w:t>(CLT, art. 482, “i”; Súmula TST nº 32) - Fonte: IOB Boletim Legislação Trabalhista e Previdenciária – Manual de Procedimentos 11/2023 p. 12</w:t>
      </w:r>
      <w:r>
        <w:rPr>
          <w:spacing w:val="20"/>
          <w:sz w:val="24"/>
          <w:szCs w:val="24"/>
        </w:rPr>
        <w:t>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Pr="00430F36" w:rsidRDefault="00123906" w:rsidP="00123906">
      <w:pPr>
        <w:pStyle w:val="SemEspaamento"/>
        <w:jc w:val="both"/>
        <w:rPr>
          <w:rFonts w:ascii="Arial" w:eastAsia="Times New Roman" w:hAnsi="Arial" w:cs="Arial"/>
          <w:spacing w:val="12"/>
          <w:sz w:val="20"/>
          <w:szCs w:val="20"/>
          <w:lang w:eastAsia="pt-BR"/>
        </w:rPr>
      </w:pPr>
    </w:p>
    <w:p w:rsidR="00123906" w:rsidRPr="008C31F3" w:rsidRDefault="00123906" w:rsidP="00123906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shd w:val="clear" w:color="auto" w:fill="3B2932"/>
        </w:rPr>
        <w:t>LEGISLAÇÃO</w:t>
      </w:r>
      <w:r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123906" w:rsidRPr="005670AC" w:rsidRDefault="00123906" w:rsidP="00123906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123906" w:rsidRPr="00B61426" w:rsidRDefault="00B642A3" w:rsidP="00123906">
      <w:pPr>
        <w:pStyle w:val="SemEspaamento"/>
        <w:numPr>
          <w:ilvl w:val="0"/>
          <w:numId w:val="5"/>
        </w:numPr>
        <w:spacing w:line="320" w:lineRule="exact"/>
        <w:ind w:left="714" w:hanging="357"/>
        <w:jc w:val="both"/>
        <w:rPr>
          <w:rFonts w:eastAsia="Times New Roman" w:cs="Times New Roman"/>
          <w:spacing w:val="20"/>
          <w:sz w:val="24"/>
          <w:szCs w:val="24"/>
          <w:lang w:eastAsia="pt-BR"/>
        </w:rPr>
      </w:pPr>
      <w:hyperlink r:id="rId12" w:history="1">
        <w:r w:rsidR="00123906" w:rsidRPr="00B642A3">
          <w:rPr>
            <w:rStyle w:val="Hyperlink"/>
            <w:rFonts w:eastAsia="Times New Roman" w:cs="Times New Roman"/>
            <w:b/>
            <w:spacing w:val="20"/>
            <w:sz w:val="24"/>
            <w:szCs w:val="24"/>
            <w:lang w:eastAsia="pt-BR"/>
          </w:rPr>
          <w:t>DECRETO Nº 11.462</w:t>
        </w:r>
      </w:hyperlink>
      <w:r w:rsidR="00123906" w:rsidRPr="00123906">
        <w:rPr>
          <w:rFonts w:eastAsia="Times New Roman" w:cs="Times New Roman"/>
          <w:b/>
          <w:spacing w:val="20"/>
          <w:sz w:val="24"/>
          <w:szCs w:val="24"/>
          <w:lang w:eastAsia="pt-BR"/>
        </w:rPr>
        <w:t xml:space="preserve">, DE 31 DE MARÇO DE 2023 (DOU de </w:t>
      </w:r>
      <w:r w:rsidR="00123906" w:rsidRPr="00123906">
        <w:rPr>
          <w:rFonts w:cs="OttawaPlain"/>
          <w:b/>
          <w:spacing w:val="20"/>
          <w:sz w:val="24"/>
          <w:szCs w:val="24"/>
        </w:rPr>
        <w:t>31 de março de 2023 – Seção 1)</w:t>
      </w:r>
      <w:r w:rsidR="00123906" w:rsidRPr="00B61426">
        <w:rPr>
          <w:rFonts w:cs="OttawaPlain"/>
          <w:spacing w:val="20"/>
          <w:sz w:val="24"/>
          <w:szCs w:val="24"/>
        </w:rPr>
        <w:t xml:space="preserve"> - </w:t>
      </w:r>
      <w:r w:rsidR="00123906" w:rsidRPr="00B61426">
        <w:rPr>
          <w:rFonts w:eastAsia="Times New Roman" w:cs="Times New Roman"/>
          <w:spacing w:val="20"/>
          <w:sz w:val="24"/>
          <w:szCs w:val="24"/>
          <w:lang w:eastAsia="pt-BR"/>
        </w:rPr>
        <w:t>Regulamenta os art. 82 a art. 86 da Lei nº 14.133, de 1º de abril de 2021, para dispor sobre o sistema de registro de preços para a contratação de bens e serviços, inclusive obras e serviços de engenharia, no âmbito da Administração Pública federal direta, autárquica e fundacional.</w:t>
      </w: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  <w:bookmarkStart w:id="0" w:name="_GoBack"/>
      <w:bookmarkEnd w:id="0"/>
    </w:p>
    <w:p w:rsidR="00123906" w:rsidRPr="00B61426" w:rsidRDefault="00123906" w:rsidP="00123906">
      <w:pPr>
        <w:pStyle w:val="SemEspaamento"/>
        <w:numPr>
          <w:ilvl w:val="0"/>
          <w:numId w:val="5"/>
        </w:numPr>
        <w:spacing w:line="320" w:lineRule="exact"/>
        <w:ind w:left="714" w:hanging="357"/>
        <w:jc w:val="both"/>
        <w:rPr>
          <w:spacing w:val="20"/>
          <w:sz w:val="24"/>
          <w:szCs w:val="24"/>
        </w:rPr>
      </w:pPr>
      <w:r w:rsidRPr="00123906">
        <w:rPr>
          <w:b/>
          <w:spacing w:val="20"/>
          <w:sz w:val="24"/>
          <w:szCs w:val="24"/>
        </w:rPr>
        <w:t xml:space="preserve">INSTRUÇÃO </w:t>
      </w:r>
      <w:r w:rsidRPr="00123906">
        <w:rPr>
          <w:b/>
          <w:spacing w:val="16"/>
          <w:sz w:val="24"/>
          <w:szCs w:val="24"/>
        </w:rPr>
        <w:t xml:space="preserve">NORMATIVA Nº 19, DE 30 DE MARÇO DE 2023 </w:t>
      </w:r>
      <w:r w:rsidRPr="00123906">
        <w:rPr>
          <w:rFonts w:eastAsia="Times New Roman" w:cs="Times New Roman"/>
          <w:b/>
          <w:spacing w:val="16"/>
          <w:sz w:val="24"/>
          <w:szCs w:val="24"/>
          <w:lang w:eastAsia="pt-BR"/>
        </w:rPr>
        <w:t xml:space="preserve">(DOU de </w:t>
      </w:r>
      <w:r w:rsidRPr="00123906">
        <w:rPr>
          <w:rFonts w:cs="OttawaPlain"/>
          <w:b/>
          <w:spacing w:val="16"/>
          <w:sz w:val="24"/>
          <w:szCs w:val="24"/>
        </w:rPr>
        <w:t>03 de abril de 2023 – Seção 1)</w:t>
      </w:r>
      <w:r w:rsidRPr="00123906">
        <w:rPr>
          <w:rFonts w:cs="OttawaPlain"/>
          <w:spacing w:val="16"/>
          <w:sz w:val="24"/>
          <w:szCs w:val="24"/>
        </w:rPr>
        <w:t xml:space="preserve"> </w:t>
      </w:r>
      <w:r w:rsidRPr="00123906">
        <w:rPr>
          <w:spacing w:val="16"/>
          <w:sz w:val="24"/>
          <w:szCs w:val="24"/>
        </w:rPr>
        <w:t>- Dispõe sobre a inspeção, por Organismo de Inspeção Acreditado, de projetos, orçamentos e obras de engenharia no âmbito dos Contratos de Concessão de Rodovias e Ferrovias Federa</w:t>
      </w:r>
      <w:r w:rsidRPr="00B61426">
        <w:rPr>
          <w:spacing w:val="20"/>
          <w:sz w:val="24"/>
          <w:szCs w:val="24"/>
        </w:rPr>
        <w:t>is.</w:t>
      </w:r>
    </w:p>
    <w:p w:rsidR="00123906" w:rsidRDefault="00123906" w:rsidP="00123906">
      <w:pPr>
        <w:pStyle w:val="SemEspaamento"/>
        <w:jc w:val="both"/>
        <w:rPr>
          <w:rFonts w:eastAsia="Times New Roman" w:cs="Times New Roman"/>
          <w:spacing w:val="20"/>
          <w:sz w:val="24"/>
          <w:szCs w:val="24"/>
          <w:lang w:eastAsia="pt-BR"/>
        </w:rPr>
      </w:pPr>
    </w:p>
    <w:p w:rsidR="00123906" w:rsidRPr="00B61426" w:rsidRDefault="00123906" w:rsidP="00123906">
      <w:pPr>
        <w:pStyle w:val="SemEspaamento"/>
        <w:numPr>
          <w:ilvl w:val="0"/>
          <w:numId w:val="5"/>
        </w:numPr>
        <w:spacing w:line="320" w:lineRule="exact"/>
        <w:ind w:left="714" w:hanging="357"/>
        <w:jc w:val="both"/>
        <w:rPr>
          <w:rFonts w:eastAsia="Times New Roman" w:cs="Times New Roman"/>
          <w:spacing w:val="20"/>
          <w:sz w:val="24"/>
          <w:szCs w:val="24"/>
          <w:lang w:eastAsia="pt-BR"/>
        </w:rPr>
      </w:pPr>
      <w:r w:rsidRPr="00123906">
        <w:rPr>
          <w:rFonts w:eastAsia="Times New Roman" w:cs="Times New Roman"/>
          <w:b/>
          <w:spacing w:val="20"/>
          <w:sz w:val="24"/>
          <w:szCs w:val="24"/>
          <w:lang w:eastAsia="pt-BR"/>
        </w:rPr>
        <w:t xml:space="preserve">RESOLUÇÃO </w:t>
      </w:r>
      <w:r w:rsidRPr="00123906">
        <w:rPr>
          <w:rFonts w:eastAsia="Times New Roman" w:cs="Times New Roman"/>
          <w:b/>
          <w:spacing w:val="16"/>
          <w:sz w:val="24"/>
          <w:szCs w:val="24"/>
          <w:lang w:eastAsia="pt-BR"/>
        </w:rPr>
        <w:t xml:space="preserve">CGSN Nº 172, DE 30 DE MARÇO DE 2023 (DOU de </w:t>
      </w:r>
      <w:r w:rsidRPr="00123906">
        <w:rPr>
          <w:rFonts w:cs="OttawaPlain"/>
          <w:b/>
          <w:spacing w:val="16"/>
          <w:sz w:val="24"/>
          <w:szCs w:val="24"/>
        </w:rPr>
        <w:t>31 de março de 2023 –</w:t>
      </w:r>
      <w:r w:rsidRPr="00123906">
        <w:rPr>
          <w:rFonts w:cs="OttawaPlain"/>
          <w:b/>
          <w:spacing w:val="20"/>
          <w:sz w:val="24"/>
          <w:szCs w:val="24"/>
        </w:rPr>
        <w:t xml:space="preserve"> Seção 1)</w:t>
      </w:r>
      <w:r w:rsidRPr="00B61426">
        <w:rPr>
          <w:rFonts w:cs="OttawaPlain"/>
          <w:spacing w:val="20"/>
          <w:sz w:val="24"/>
          <w:szCs w:val="24"/>
        </w:rPr>
        <w:t xml:space="preserve"> - </w:t>
      </w:r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Altera as Resoluções CGSN nº 140, de 22 de maio de 2018, que dispõe sobre o Regime Especial Unificado de Arrecadação de Tributos e Contribuições devidos pelas Microempresas e Empresas de Pequeno Porte (Simples Nacional), e nº 169, de 27 de julho de 2022, que alterou a Resolução CGSN nº 140, de 2018.</w:t>
      </w:r>
    </w:p>
    <w:p w:rsidR="00123906" w:rsidRPr="00B61426" w:rsidRDefault="00123906" w:rsidP="00123906">
      <w:pPr>
        <w:pStyle w:val="SemEspaamento"/>
        <w:jc w:val="both"/>
        <w:rPr>
          <w:rFonts w:cs="Arial"/>
          <w:color w:val="000000"/>
          <w:spacing w:val="20"/>
          <w:sz w:val="24"/>
          <w:szCs w:val="24"/>
        </w:rPr>
      </w:pPr>
    </w:p>
    <w:p w:rsidR="00123906" w:rsidRPr="00123906" w:rsidRDefault="00123906" w:rsidP="00123906">
      <w:pPr>
        <w:pStyle w:val="SemEspaamento"/>
        <w:numPr>
          <w:ilvl w:val="0"/>
          <w:numId w:val="5"/>
        </w:numPr>
        <w:spacing w:line="320" w:lineRule="exact"/>
        <w:ind w:left="714" w:hanging="357"/>
        <w:jc w:val="both"/>
        <w:rPr>
          <w:spacing w:val="20"/>
          <w:sz w:val="24"/>
          <w:szCs w:val="24"/>
        </w:rPr>
      </w:pPr>
      <w:r w:rsidRPr="00123906">
        <w:rPr>
          <w:rFonts w:cs="Arial"/>
          <w:b/>
          <w:bCs/>
          <w:color w:val="000000"/>
          <w:spacing w:val="20"/>
          <w:sz w:val="24"/>
          <w:szCs w:val="24"/>
        </w:rPr>
        <w:t xml:space="preserve">ATO DECLARATÓRIO EXECUTIVO COFIS Nº 26, DE 31 DE MARÇO DE 2023 (DOU de 03 de abril de </w:t>
      </w:r>
      <w:r w:rsidRPr="00123906">
        <w:rPr>
          <w:rFonts w:cs="Arial"/>
          <w:b/>
          <w:bCs/>
          <w:color w:val="000000"/>
          <w:spacing w:val="16"/>
          <w:sz w:val="24"/>
          <w:szCs w:val="24"/>
        </w:rPr>
        <w:t>2023 – Seção 1)</w:t>
      </w:r>
      <w:r w:rsidRPr="00123906">
        <w:rPr>
          <w:rFonts w:cs="Arial"/>
          <w:bCs/>
          <w:color w:val="000000"/>
          <w:spacing w:val="16"/>
          <w:sz w:val="24"/>
          <w:szCs w:val="24"/>
        </w:rPr>
        <w:t xml:space="preserve"> - </w:t>
      </w:r>
      <w:r w:rsidRPr="00123906">
        <w:rPr>
          <w:rFonts w:cs="Arial"/>
          <w:color w:val="000000"/>
          <w:spacing w:val="16"/>
          <w:sz w:val="24"/>
          <w:szCs w:val="24"/>
        </w:rPr>
        <w:t>Aprova a versão 1.1 do Programa Gerador da Declaração do Imposto sobre a Renda Retido na Fonte relativa a fatos geradores ocorridos no ano-calendário de 2022, nos casos de situação normal, e no ano-calendário de 2023, nos casos de situação especial (PGD Dirf 2023).</w:t>
      </w:r>
    </w:p>
    <w:p w:rsidR="00123906" w:rsidRDefault="00123906" w:rsidP="00123906">
      <w:pPr>
        <w:pStyle w:val="PargrafodaLista"/>
        <w:rPr>
          <w:spacing w:val="20"/>
          <w:sz w:val="24"/>
          <w:szCs w:val="24"/>
        </w:rPr>
      </w:pP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684169" w:rsidRPr="004E1A63" w:rsidRDefault="00684169" w:rsidP="00684169">
      <w:pPr>
        <w:pStyle w:val="SemEspaamento"/>
        <w:shd w:val="clear" w:color="auto" w:fill="808080" w:themeFill="background1" w:themeFillShade="80"/>
        <w:spacing w:line="300" w:lineRule="exact"/>
        <w:ind w:left="8364" w:right="28"/>
        <w:jc w:val="center"/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  <w:shd w:val="clear" w:color="auto" w:fill="D9D9D9" w:themeFill="background1" w:themeFillShade="D9"/>
        </w:rPr>
      </w:pPr>
      <w:r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>- PATROCÍNIO</w:t>
      </w:r>
      <w:r w:rsidRPr="004E1A63"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 xml:space="preserve"> INSTITUCIONAL -</w:t>
      </w:r>
    </w:p>
    <w:p w:rsidR="00684169" w:rsidRPr="00123906" w:rsidRDefault="00684169" w:rsidP="004A6923">
      <w:pPr>
        <w:pStyle w:val="SemEspaamento"/>
        <w:ind w:right="454"/>
        <w:jc w:val="right"/>
        <w:rPr>
          <w:rFonts w:ascii="Arial" w:hAnsi="Arial" w:cs="Arial"/>
          <w:b/>
          <w:i/>
          <w:spacing w:val="20"/>
          <w:sz w:val="20"/>
          <w:szCs w:val="20"/>
        </w:rPr>
      </w:pPr>
    </w:p>
    <w:p w:rsidR="0033381F" w:rsidRDefault="0033381F" w:rsidP="0033381F">
      <w:pPr>
        <w:pStyle w:val="SemEspaamento"/>
        <w:jc w:val="both"/>
        <w:rPr>
          <w:rFonts w:ascii="Arial" w:hAnsi="Arial" w:cs="Arial"/>
          <w:spacing w:val="20"/>
          <w:sz w:val="23"/>
          <w:szCs w:val="23"/>
        </w:rPr>
      </w:pPr>
      <w:r w:rsidRPr="00760A71">
        <w:rPr>
          <w:rFonts w:asciiTheme="majorHAnsi" w:hAnsiTheme="majorHAnsi" w:cstheme="majorHAnsi"/>
          <w:i/>
          <w:noProof/>
          <w:spacing w:val="20"/>
          <w:lang w:eastAsia="pt-BR"/>
        </w:rPr>
        <w:drawing>
          <wp:inline distT="0" distB="0" distL="0" distR="0" wp14:anchorId="336AB639" wp14:editId="1FDD80D3">
            <wp:extent cx="7386761" cy="1159474"/>
            <wp:effectExtent l="0" t="0" r="5080" b="3175"/>
            <wp:docPr id="6" name="Imagem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066" cy="117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36" w:rsidRDefault="00430F36" w:rsidP="0033381F">
      <w:pPr>
        <w:pStyle w:val="SemEspaamento"/>
        <w:jc w:val="both"/>
        <w:rPr>
          <w:rFonts w:ascii="Arial" w:hAnsi="Arial" w:cs="Arial"/>
          <w:spacing w:val="20"/>
        </w:rPr>
      </w:pPr>
    </w:p>
    <w:p w:rsidR="00123906" w:rsidRDefault="00123906" w:rsidP="0033381F">
      <w:pPr>
        <w:pStyle w:val="SemEspaamento"/>
        <w:jc w:val="both"/>
        <w:rPr>
          <w:rFonts w:ascii="Arial" w:hAnsi="Arial" w:cs="Arial"/>
          <w:spacing w:val="20"/>
        </w:rPr>
      </w:pPr>
    </w:p>
    <w:p w:rsidR="00123906" w:rsidRPr="00123906" w:rsidRDefault="00123906" w:rsidP="00123906">
      <w:pPr>
        <w:pStyle w:val="SemEspaamento"/>
        <w:jc w:val="both"/>
        <w:rPr>
          <w:spacing w:val="20"/>
          <w:sz w:val="18"/>
          <w:szCs w:val="18"/>
        </w:rPr>
      </w:pPr>
    </w:p>
    <w:p w:rsidR="00123906" w:rsidRPr="004E1A63" w:rsidRDefault="00123906" w:rsidP="00123906">
      <w:pPr>
        <w:pStyle w:val="SemEspaamento"/>
        <w:shd w:val="clear" w:color="auto" w:fill="808080" w:themeFill="background1" w:themeFillShade="80"/>
        <w:spacing w:line="300" w:lineRule="exact"/>
        <w:ind w:left="8364" w:right="28"/>
        <w:jc w:val="center"/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  <w:shd w:val="clear" w:color="auto" w:fill="D9D9D9" w:themeFill="background1" w:themeFillShade="D9"/>
        </w:rPr>
      </w:pPr>
      <w:r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>- PATROCÍNIO</w:t>
      </w:r>
      <w:r w:rsidRPr="004E1A63"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 xml:space="preserve"> INSTITUCIONAL -</w:t>
      </w:r>
    </w:p>
    <w:p w:rsidR="00123906" w:rsidRPr="00123906" w:rsidRDefault="00123906" w:rsidP="00123906">
      <w:pPr>
        <w:pStyle w:val="SemEspaamento"/>
        <w:ind w:right="454"/>
        <w:jc w:val="right"/>
        <w:rPr>
          <w:rFonts w:ascii="Arial" w:hAnsi="Arial" w:cs="Arial"/>
          <w:b/>
          <w:i/>
          <w:spacing w:val="20"/>
          <w:sz w:val="20"/>
          <w:szCs w:val="20"/>
        </w:rPr>
      </w:pPr>
    </w:p>
    <w:p w:rsidR="00791402" w:rsidRDefault="00A8440D" w:rsidP="0033381F">
      <w:pPr>
        <w:pStyle w:val="SemEspaamento"/>
        <w:jc w:val="both"/>
        <w:rPr>
          <w:rFonts w:ascii="Arial" w:hAnsi="Arial" w:cs="Arial"/>
          <w:spacing w:val="20"/>
          <w:sz w:val="23"/>
          <w:szCs w:val="23"/>
        </w:rPr>
      </w:pPr>
      <w:r>
        <w:rPr>
          <w:rFonts w:ascii="Arial" w:hAnsi="Arial" w:cs="Arial"/>
          <w:noProof/>
          <w:spacing w:val="20"/>
          <w:sz w:val="23"/>
          <w:szCs w:val="23"/>
          <w:lang w:eastAsia="pt-BR"/>
        </w:rPr>
        <w:drawing>
          <wp:inline distT="0" distB="0" distL="0" distR="0" wp14:anchorId="37DF0194" wp14:editId="014C4FA1">
            <wp:extent cx="7399020" cy="1160145"/>
            <wp:effectExtent l="0" t="0" r="0" b="1905"/>
            <wp:docPr id="5" name="Imagem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FCK_Publica-Boletin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74" w:rsidRDefault="000665D1" w:rsidP="0033381F">
      <w:pPr>
        <w:shd w:val="clear" w:color="auto" w:fill="FFFFFF"/>
        <w:tabs>
          <w:tab w:val="left" w:pos="7701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pacing w:val="14"/>
          <w:lang w:eastAsia="pt-BR"/>
        </w:rPr>
      </w:pPr>
      <w:r>
        <w:rPr>
          <w:rFonts w:ascii="Arial" w:eastAsia="Times New Roman" w:hAnsi="Arial" w:cs="Arial"/>
          <w:color w:val="212529"/>
          <w:spacing w:val="14"/>
          <w:lang w:eastAsia="pt-BR"/>
        </w:rPr>
        <w:tab/>
      </w:r>
    </w:p>
    <w:p w:rsidR="00A64DB0" w:rsidRDefault="00A64DB0" w:rsidP="0033381F">
      <w:pPr>
        <w:shd w:val="clear" w:color="auto" w:fill="FFFFFF"/>
        <w:tabs>
          <w:tab w:val="left" w:pos="7701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pacing w:val="14"/>
          <w:lang w:eastAsia="pt-BR"/>
        </w:rPr>
      </w:pPr>
    </w:p>
    <w:p w:rsidR="00123906" w:rsidRPr="001D02CB" w:rsidRDefault="00123906" w:rsidP="0033381F">
      <w:pPr>
        <w:shd w:val="clear" w:color="auto" w:fill="FFFFFF"/>
        <w:tabs>
          <w:tab w:val="left" w:pos="7701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pacing w:val="14"/>
          <w:lang w:eastAsia="pt-BR"/>
        </w:rPr>
      </w:pPr>
    </w:p>
    <w:p w:rsidR="00581854" w:rsidRPr="004E1A63" w:rsidRDefault="00581854" w:rsidP="00581854">
      <w:pPr>
        <w:pStyle w:val="SemEspaamento"/>
        <w:shd w:val="clear" w:color="auto" w:fill="808080" w:themeFill="background1" w:themeFillShade="80"/>
        <w:spacing w:line="300" w:lineRule="exact"/>
        <w:ind w:left="9781" w:right="28"/>
        <w:jc w:val="center"/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  <w:shd w:val="clear" w:color="auto" w:fill="D9D9D9" w:themeFill="background1" w:themeFillShade="D9"/>
        </w:rPr>
      </w:pPr>
      <w:r w:rsidRPr="004E1A63"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 xml:space="preserve">- </w:t>
      </w:r>
      <w:r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>PUBLICIDADE</w:t>
      </w:r>
      <w:r w:rsidRPr="004E1A63"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 xml:space="preserve"> -</w:t>
      </w:r>
    </w:p>
    <w:p w:rsidR="00422901" w:rsidRDefault="00422901" w:rsidP="006E5D12">
      <w:pPr>
        <w:pStyle w:val="SemEspaamento"/>
        <w:jc w:val="both"/>
        <w:rPr>
          <w:rFonts w:ascii="Arial" w:hAnsi="Arial" w:cs="Arial"/>
          <w:spacing w:val="14"/>
          <w:sz w:val="18"/>
          <w:szCs w:val="18"/>
        </w:rPr>
      </w:pPr>
    </w:p>
    <w:p w:rsidR="00CF51E4" w:rsidRDefault="00CF51E4" w:rsidP="006E5D12">
      <w:pPr>
        <w:pStyle w:val="SemEspaamento"/>
        <w:jc w:val="both"/>
        <w:rPr>
          <w:rFonts w:ascii="Arial" w:hAnsi="Arial" w:cs="Arial"/>
          <w:spacing w:val="14"/>
          <w:sz w:val="18"/>
          <w:szCs w:val="18"/>
        </w:rPr>
      </w:pPr>
      <w:r>
        <w:rPr>
          <w:rFonts w:ascii="Arial" w:hAnsi="Arial" w:cs="Arial"/>
          <w:noProof/>
          <w:spacing w:val="14"/>
          <w:sz w:val="18"/>
          <w:szCs w:val="18"/>
          <w:lang w:eastAsia="pt-BR"/>
        </w:rPr>
        <w:drawing>
          <wp:inline distT="0" distB="0" distL="0" distR="0" wp14:anchorId="708F5E48" wp14:editId="4720F42E">
            <wp:extent cx="7375585" cy="1155773"/>
            <wp:effectExtent l="0" t="0" r="0" b="6350"/>
            <wp:docPr id="10" name="Imagem 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02" cy="11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E4" w:rsidRPr="00123906" w:rsidRDefault="00CF51E4" w:rsidP="00123906">
      <w:pPr>
        <w:pStyle w:val="SemEspaamento"/>
        <w:jc w:val="both"/>
        <w:rPr>
          <w:rFonts w:ascii="Arial" w:hAnsi="Arial" w:cs="Arial"/>
          <w:spacing w:val="14"/>
          <w:sz w:val="28"/>
          <w:szCs w:val="28"/>
        </w:rPr>
      </w:pPr>
    </w:p>
    <w:p w:rsidR="00F923B0" w:rsidRDefault="00F923B0" w:rsidP="006E5D12">
      <w:pPr>
        <w:pStyle w:val="SemEspaamento"/>
        <w:jc w:val="both"/>
        <w:rPr>
          <w:rFonts w:ascii="Arial" w:hAnsi="Arial" w:cs="Arial"/>
          <w:spacing w:val="14"/>
          <w:sz w:val="18"/>
          <w:szCs w:val="18"/>
        </w:rPr>
      </w:pPr>
      <w:r>
        <w:rPr>
          <w:rFonts w:ascii="Arial" w:hAnsi="Arial" w:cs="Arial"/>
          <w:noProof/>
          <w:spacing w:val="10"/>
          <w:lang w:eastAsia="pt-BR"/>
        </w:rPr>
        <w:drawing>
          <wp:inline distT="0" distB="0" distL="0" distR="0" wp14:anchorId="46684C87" wp14:editId="2A4CAFC2">
            <wp:extent cx="7399020" cy="1160132"/>
            <wp:effectExtent l="0" t="0" r="0" b="2540"/>
            <wp:docPr id="7" name="Imagem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564" cy="11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B0" w:rsidRPr="00123906" w:rsidRDefault="00F923B0" w:rsidP="006E5D12">
      <w:pPr>
        <w:pStyle w:val="SemEspaamento"/>
        <w:jc w:val="both"/>
        <w:rPr>
          <w:rFonts w:ascii="Arial" w:hAnsi="Arial" w:cs="Arial"/>
          <w:spacing w:val="14"/>
          <w:sz w:val="26"/>
          <w:szCs w:val="26"/>
        </w:rPr>
      </w:pPr>
    </w:p>
    <w:p w:rsidR="00584613" w:rsidRDefault="00584613" w:rsidP="0074773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  <w:lang w:eastAsia="pt-BR"/>
        </w:rPr>
        <w:drawing>
          <wp:inline distT="0" distB="0" distL="0" distR="0">
            <wp:extent cx="7399020" cy="1159510"/>
            <wp:effectExtent l="0" t="0" r="0" b="2540"/>
            <wp:docPr id="9" name="Imagem 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13" w:rsidRPr="00123906" w:rsidRDefault="00584613" w:rsidP="00747739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:rsidR="00E742AE" w:rsidRDefault="000564A2" w:rsidP="0074773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  <w:lang w:eastAsia="pt-BR"/>
        </w:rPr>
        <w:drawing>
          <wp:inline distT="0" distB="0" distL="0" distR="0">
            <wp:extent cx="7399020" cy="1159510"/>
            <wp:effectExtent l="0" t="0" r="0" b="2540"/>
            <wp:docPr id="8" name="Imagem 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36" w:rsidRPr="00123906" w:rsidRDefault="00430F36" w:rsidP="00747739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:rsidR="00893AA6" w:rsidRPr="003118EA" w:rsidRDefault="00893AA6" w:rsidP="0074773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  <w:lang w:eastAsia="pt-BR"/>
        </w:rPr>
        <w:drawing>
          <wp:inline distT="0" distB="0" distL="0" distR="0" wp14:anchorId="54751226" wp14:editId="2A462D3F">
            <wp:extent cx="7399020" cy="1160145"/>
            <wp:effectExtent l="0" t="0" r="0" b="1905"/>
            <wp:docPr id="3" name="Imagem 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AA6" w:rsidRPr="003118EA" w:rsidSect="002739E0">
      <w:headerReference w:type="default" r:id="rId27"/>
      <w:footerReference w:type="default" r:id="rId28"/>
      <w:headerReference w:type="first" r:id="rId29"/>
      <w:footerReference w:type="first" r:id="rId30"/>
      <w:pgSz w:w="12786" w:h="16840" w:code="500"/>
      <w:pgMar w:top="1038" w:right="567" w:bottom="567" w:left="567" w:header="11" w:footer="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0C" w:rsidRDefault="0099590C" w:rsidP="002F5410">
      <w:pPr>
        <w:spacing w:after="0" w:line="240" w:lineRule="auto"/>
      </w:pPr>
      <w:r>
        <w:separator/>
      </w:r>
    </w:p>
  </w:endnote>
  <w:endnote w:type="continuationSeparator" w:id="0">
    <w:p w:rsidR="0099590C" w:rsidRDefault="0099590C" w:rsidP="002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ttawaPla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egrit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957" w:rsidRDefault="00B54957" w:rsidP="004A61FF">
    <w:pPr>
      <w:pStyle w:val="Rodap"/>
      <w:tabs>
        <w:tab w:val="clear" w:pos="4252"/>
        <w:tab w:val="clear" w:pos="8504"/>
        <w:tab w:val="left" w:pos="6782"/>
      </w:tabs>
      <w:ind w:left="-567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185154</wp:posOffset>
          </wp:positionV>
          <wp:extent cx="2120265" cy="441960"/>
          <wp:effectExtent l="0" t="0" r="0" b="0"/>
          <wp:wrapNone/>
          <wp:docPr id="29" name="Imagem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6BAB6ABB" wp14:editId="2A2A873D">
              <wp:extent cx="8117174" cy="765872"/>
              <wp:effectExtent l="0" t="0" r="0" b="0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7174" cy="765872"/>
                      </a:xfrm>
                      <a:prstGeom prst="rect">
                        <a:avLst/>
                      </a:prstGeom>
                      <a:solidFill>
                        <a:srgbClr val="DED0D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466129" w:rsidRDefault="00B54957" w:rsidP="004A61FF">
                          <w:pPr>
                            <w:pStyle w:val="04xlpa"/>
                            <w:spacing w:before="0" w:beforeAutospacing="0" w:after="0" w:afterAutospacing="0"/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000000"/>
                              <w:spacing w:val="17"/>
                              <w:sz w:val="8"/>
                              <w:szCs w:val="8"/>
                            </w:rPr>
                          </w:pPr>
                        </w:p>
                        <w:p w:rsidR="00B54957" w:rsidRPr="00B71DA0" w:rsidRDefault="00B54957" w:rsidP="006312A8">
                          <w:pPr>
                            <w:pStyle w:val="04xlpa"/>
                            <w:spacing w:before="0" w:beforeAutospacing="0" w:after="0" w:afterAutospacing="0"/>
                            <w:ind w:left="284"/>
                            <w:rPr>
                              <w:rFonts w:ascii="Arial" w:hAnsi="Arial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B71DA0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Sindicato da Indústria da Construção Pesada no Estado de Minas Gerais</w:t>
                          </w:r>
                        </w:p>
                        <w:p w:rsidR="00B54957" w:rsidRDefault="00B54957" w:rsidP="006312A8">
                          <w:pPr>
                            <w:spacing w:after="0" w:line="240" w:lineRule="auto"/>
                            <w:ind w:left="284"/>
                            <w:rPr>
                              <w:rStyle w:val="jsgrdq"/>
                              <w:rFonts w:ascii="Arial" w:eastAsia="Times New Roman" w:hAnsi="Arial" w:cs="Arial"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Style w:val="jsgrdq"/>
                              <w:rFonts w:ascii="Arial" w:eastAsia="Times New Roman" w:hAnsi="Arial" w:cs="Arial"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eastAsia="pt-BR"/>
                            </w:rPr>
                            <w:t>Assessoria Jurídica</w:t>
                          </w:r>
                        </w:p>
                        <w:p w:rsidR="00B54957" w:rsidRPr="00150844" w:rsidRDefault="00B54957" w:rsidP="006312A8">
                          <w:pPr>
                            <w:spacing w:after="0" w:line="240" w:lineRule="auto"/>
                            <w:ind w:left="284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  <w:r w:rsidRPr="00150844">
                            <w:rPr>
                              <w:rStyle w:val="jsgrdq"/>
                              <w:rFonts w:ascii="Arial" w:hAnsi="Arial" w:cs="Arial"/>
                              <w:bCs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Apoio: </w:t>
                          </w:r>
                          <w:r w:rsidR="00132677" w:rsidRPr="00132677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>Santiago Ferreira Pinto Bizzotto VIeira &amp; Campelo Advogados Associados</w:t>
                          </w:r>
                        </w:p>
                        <w:p w:rsidR="00B54957" w:rsidRPr="00150844" w:rsidRDefault="00B54957" w:rsidP="006312A8">
                          <w:pPr>
                            <w:pStyle w:val="04xlpa"/>
                            <w:spacing w:before="0" w:beforeAutospacing="0" w:after="0" w:afterAutospacing="0"/>
                            <w:ind w:left="284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  <w:r w:rsidRPr="00150844">
                            <w:rPr>
                              <w:rStyle w:val="jsgrdq"/>
                              <w:rFonts w:ascii="Arial" w:hAnsi="Arial" w:cs="Arial"/>
                              <w:bCs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31 2121.0438 - </w:t>
                          </w:r>
                          <w:hyperlink r:id="rId2" w:history="1">
                            <w:r w:rsidRPr="00150844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pacing w:val="17"/>
                                <w:sz w:val="16"/>
                                <w:szCs w:val="16"/>
                                <w:u w:val="none"/>
                              </w:rPr>
                              <w:t>juridico@sicepotmg.com</w:t>
                            </w:r>
                          </w:hyperlink>
                        </w:p>
                        <w:p w:rsidR="00B54957" w:rsidRPr="00C70714" w:rsidRDefault="00B54957" w:rsidP="00150844">
                          <w:pPr>
                            <w:pStyle w:val="04xlpa"/>
                            <w:spacing w:before="0" w:beforeAutospacing="0" w:after="0" w:afterAutospacing="0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BAB6AB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style="width:639.15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" fillcolor="#ded0d7" stroked="f">
              <v:textbox>
                <w:txbxContent>
                  <w:p w:rsidR="00B54957" w:rsidRPr="00466129" w:rsidRDefault="00B54957" w:rsidP="004A61FF">
                    <w:pPr>
                      <w:pStyle w:val="04xlpa"/>
                      <w:spacing w:before="0" w:beforeAutospacing="0" w:after="0" w:afterAutospacing="0"/>
                      <w:rPr>
                        <w:rStyle w:val="jsgrdq"/>
                        <w:rFonts w:ascii="Arial" w:hAnsi="Arial" w:cs="Arial"/>
                        <w:b/>
                        <w:bCs/>
                        <w:color w:val="000000"/>
                        <w:spacing w:val="17"/>
                        <w:sz w:val="8"/>
                        <w:szCs w:val="8"/>
                      </w:rPr>
                    </w:pPr>
                  </w:p>
                  <w:p w:rsidR="00B54957" w:rsidRPr="00B71DA0" w:rsidRDefault="00B54957" w:rsidP="006312A8">
                    <w:pPr>
                      <w:pStyle w:val="04xlpa"/>
                      <w:spacing w:before="0" w:beforeAutospacing="0" w:after="0" w:afterAutospacing="0"/>
                      <w:ind w:left="284"/>
                      <w:rPr>
                        <w:rFonts w:ascii="Arial" w:hAnsi="Arial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B71DA0">
                      <w:rPr>
                        <w:rStyle w:val="jsgrdq"/>
                        <w:rFonts w:ascii="Arial" w:hAnsi="Arial" w:cs="Arial"/>
                        <w:b/>
                        <w:bCs/>
                        <w:color w:val="000000"/>
                        <w:spacing w:val="17"/>
                        <w:sz w:val="16"/>
                        <w:szCs w:val="16"/>
                      </w:rPr>
                      <w:t>Sindicato da Indústria da Construção Pesada no Estado de Minas Gerais</w:t>
                    </w:r>
                  </w:p>
                  <w:p w:rsidR="00B54957" w:rsidRDefault="00B54957" w:rsidP="006312A8">
                    <w:pPr>
                      <w:spacing w:after="0" w:line="240" w:lineRule="auto"/>
                      <w:ind w:left="284"/>
                      <w:rPr>
                        <w:rStyle w:val="jsgrdq"/>
                        <w:rFonts w:ascii="Arial" w:eastAsia="Times New Roman" w:hAnsi="Arial" w:cs="Arial"/>
                        <w:bCs/>
                        <w:color w:val="000000"/>
                        <w:spacing w:val="17"/>
                        <w:sz w:val="16"/>
                        <w:szCs w:val="16"/>
                        <w:lang w:eastAsia="pt-BR"/>
                      </w:rPr>
                    </w:pPr>
                    <w:r>
                      <w:rPr>
                        <w:rStyle w:val="jsgrdq"/>
                        <w:rFonts w:ascii="Arial" w:eastAsia="Times New Roman" w:hAnsi="Arial" w:cs="Arial"/>
                        <w:bCs/>
                        <w:color w:val="000000"/>
                        <w:spacing w:val="17"/>
                        <w:sz w:val="16"/>
                        <w:szCs w:val="16"/>
                        <w:lang w:eastAsia="pt-BR"/>
                      </w:rPr>
                      <w:t>Assessoria Jurídica</w:t>
                    </w:r>
                  </w:p>
                  <w:p w:rsidR="00B54957" w:rsidRPr="00150844" w:rsidRDefault="00B54957" w:rsidP="006312A8">
                    <w:pPr>
                      <w:spacing w:after="0" w:line="240" w:lineRule="auto"/>
                      <w:ind w:left="284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  <w:r w:rsidRPr="00150844">
                      <w:rPr>
                        <w:rStyle w:val="jsgrdq"/>
                        <w:rFonts w:ascii="Arial" w:hAnsi="Arial" w:cs="Arial"/>
                        <w:bCs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Apoio: </w:t>
                    </w:r>
                    <w:r w:rsidR="00132677" w:rsidRPr="00132677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>Santiago Ferreira Pinto Bizzotto VIeira &amp; Campelo Advogados Associados</w:t>
                    </w:r>
                  </w:p>
                  <w:p w:rsidR="00B54957" w:rsidRPr="00150844" w:rsidRDefault="00B54957" w:rsidP="006312A8">
                    <w:pPr>
                      <w:pStyle w:val="04xlpa"/>
                      <w:spacing w:before="0" w:beforeAutospacing="0" w:after="0" w:afterAutospacing="0"/>
                      <w:ind w:left="284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  <w:r w:rsidRPr="00150844">
                      <w:rPr>
                        <w:rStyle w:val="jsgrdq"/>
                        <w:rFonts w:ascii="Arial" w:hAnsi="Arial" w:cs="Arial"/>
                        <w:bCs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31 2121.0438 - </w:t>
                    </w:r>
                    <w:hyperlink r:id="rId3" w:history="1">
                      <w:r w:rsidRPr="00150844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pacing w:val="17"/>
                          <w:sz w:val="16"/>
                          <w:szCs w:val="16"/>
                          <w:u w:val="none"/>
                        </w:rPr>
                        <w:t>juridico@sicepotmg.com</w:t>
                      </w:r>
                    </w:hyperlink>
                  </w:p>
                  <w:p w:rsidR="00B54957" w:rsidRPr="00C70714" w:rsidRDefault="00B54957" w:rsidP="00150844">
                    <w:pPr>
                      <w:pStyle w:val="04xlpa"/>
                      <w:spacing w:before="0" w:beforeAutospacing="0" w:after="0" w:afterAutospacing="0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957" w:rsidRDefault="00B54957" w:rsidP="00B71DA0">
    <w:pPr>
      <w:pStyle w:val="Rodap"/>
      <w:tabs>
        <w:tab w:val="clear" w:pos="4252"/>
        <w:tab w:val="clear" w:pos="8504"/>
        <w:tab w:val="center" w:pos="1657"/>
      </w:tabs>
      <w:ind w:left="-567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5278755</wp:posOffset>
          </wp:positionH>
          <wp:positionV relativeFrom="paragraph">
            <wp:posOffset>212110</wp:posOffset>
          </wp:positionV>
          <wp:extent cx="2120435" cy="442451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Logo_SICEPOT-MG_BS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35" cy="442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>
              <wp:extent cx="8132164" cy="742013"/>
              <wp:effectExtent l="0" t="0" r="2540" b="1270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32164" cy="742013"/>
                      </a:xfrm>
                      <a:prstGeom prst="rect">
                        <a:avLst/>
                      </a:prstGeom>
                      <a:solidFill>
                        <a:srgbClr val="DED0D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466129" w:rsidRDefault="00B54957" w:rsidP="00B71DA0">
                          <w:pPr>
                            <w:pStyle w:val="04xlpa"/>
                            <w:spacing w:before="0" w:beforeAutospacing="0" w:after="0" w:afterAutospacing="0"/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000000"/>
                              <w:spacing w:val="17"/>
                              <w:sz w:val="8"/>
                              <w:szCs w:val="8"/>
                            </w:rPr>
                          </w:pPr>
                        </w:p>
                        <w:p w:rsidR="00B54957" w:rsidRPr="00B71DA0" w:rsidRDefault="00B54957" w:rsidP="006312A8">
                          <w:pPr>
                            <w:pStyle w:val="04xlpa"/>
                            <w:spacing w:before="0" w:beforeAutospacing="0" w:after="0" w:afterAutospacing="0"/>
                            <w:ind w:left="284"/>
                            <w:rPr>
                              <w:rFonts w:ascii="Arial" w:hAnsi="Arial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B71DA0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Sindicato da Indústria da Construção Pesada no Estado de Minas Gerais</w:t>
                          </w:r>
                        </w:p>
                        <w:p w:rsidR="00B54957" w:rsidRDefault="00B54957" w:rsidP="006312A8">
                          <w:pPr>
                            <w:spacing w:after="0" w:line="240" w:lineRule="auto"/>
                            <w:ind w:left="284"/>
                            <w:rPr>
                              <w:rStyle w:val="jsgrdq"/>
                              <w:rFonts w:ascii="Arial" w:eastAsia="Times New Roman" w:hAnsi="Arial" w:cs="Arial"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Style w:val="jsgrdq"/>
                              <w:rFonts w:ascii="Arial" w:eastAsia="Times New Roman" w:hAnsi="Arial" w:cs="Arial"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eastAsia="pt-BR"/>
                            </w:rPr>
                            <w:t>Assessoria Jurídica</w:t>
                          </w:r>
                        </w:p>
                        <w:p w:rsidR="00B54957" w:rsidRPr="00150844" w:rsidRDefault="00B54957" w:rsidP="006312A8">
                          <w:pPr>
                            <w:spacing w:after="0" w:line="240" w:lineRule="auto"/>
                            <w:ind w:left="284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  <w:r w:rsidRPr="00150844">
                            <w:rPr>
                              <w:rStyle w:val="jsgrdq"/>
                              <w:rFonts w:ascii="Arial" w:hAnsi="Arial" w:cs="Arial"/>
                              <w:bCs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Apoio: </w:t>
                          </w:r>
                          <w:r w:rsidR="00747739" w:rsidRPr="00150844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>Santiago Ferreira Pinto</w:t>
                          </w:r>
                          <w:r w:rsidR="00747739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 Bizzotto Vieira</w:t>
                          </w:r>
                          <w:r w:rsidR="00747739" w:rsidRPr="00150844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 w:rsidR="00747739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&amp; Campelo </w:t>
                          </w:r>
                          <w:r w:rsidR="00747739" w:rsidRPr="00150844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>Advogados Associados</w:t>
                          </w:r>
                        </w:p>
                        <w:p w:rsidR="00B54957" w:rsidRPr="00150844" w:rsidRDefault="00B54957" w:rsidP="006312A8">
                          <w:pPr>
                            <w:pStyle w:val="04xlpa"/>
                            <w:spacing w:before="0" w:beforeAutospacing="0" w:after="0" w:afterAutospacing="0"/>
                            <w:ind w:left="284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  <w:r w:rsidRPr="00150844">
                            <w:rPr>
                              <w:rStyle w:val="jsgrdq"/>
                              <w:rFonts w:ascii="Arial" w:hAnsi="Arial" w:cs="Arial"/>
                              <w:bCs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31 2121.0438 - </w:t>
                          </w:r>
                          <w:hyperlink r:id="rId2" w:history="1">
                            <w:r w:rsidRPr="00150844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pacing w:val="17"/>
                                <w:sz w:val="16"/>
                                <w:szCs w:val="16"/>
                                <w:u w:val="none"/>
                              </w:rPr>
                              <w:t>juridico@sicepotmg.com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width:640.35pt;height:5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" fillcolor="#ded0d7" stroked="f">
              <v:textbox>
                <w:txbxContent>
                  <w:p w:rsidR="00B54957" w:rsidRPr="00466129" w:rsidRDefault="00B54957" w:rsidP="00B71DA0">
                    <w:pPr>
                      <w:pStyle w:val="04xlpa"/>
                      <w:spacing w:before="0" w:beforeAutospacing="0" w:after="0" w:afterAutospacing="0"/>
                      <w:rPr>
                        <w:rStyle w:val="jsgrdq"/>
                        <w:rFonts w:ascii="Arial" w:hAnsi="Arial" w:cs="Arial"/>
                        <w:b/>
                        <w:bCs/>
                        <w:color w:val="000000"/>
                        <w:spacing w:val="17"/>
                        <w:sz w:val="8"/>
                        <w:szCs w:val="8"/>
                      </w:rPr>
                    </w:pPr>
                  </w:p>
                  <w:p w:rsidR="00B54957" w:rsidRPr="00B71DA0" w:rsidRDefault="00B54957" w:rsidP="006312A8">
                    <w:pPr>
                      <w:pStyle w:val="04xlpa"/>
                      <w:spacing w:before="0" w:beforeAutospacing="0" w:after="0" w:afterAutospacing="0"/>
                      <w:ind w:left="284"/>
                      <w:rPr>
                        <w:rFonts w:ascii="Arial" w:hAnsi="Arial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B71DA0">
                      <w:rPr>
                        <w:rStyle w:val="jsgrdq"/>
                        <w:rFonts w:ascii="Arial" w:hAnsi="Arial" w:cs="Arial"/>
                        <w:b/>
                        <w:bCs/>
                        <w:color w:val="000000"/>
                        <w:spacing w:val="17"/>
                        <w:sz w:val="16"/>
                        <w:szCs w:val="16"/>
                      </w:rPr>
                      <w:t>Sindicato da Indústria da Construção Pesada no Estado de Minas Gerais</w:t>
                    </w:r>
                  </w:p>
                  <w:p w:rsidR="00B54957" w:rsidRDefault="00B54957" w:rsidP="006312A8">
                    <w:pPr>
                      <w:spacing w:after="0" w:line="240" w:lineRule="auto"/>
                      <w:ind w:left="284"/>
                      <w:rPr>
                        <w:rStyle w:val="jsgrdq"/>
                        <w:rFonts w:ascii="Arial" w:eastAsia="Times New Roman" w:hAnsi="Arial" w:cs="Arial"/>
                        <w:bCs/>
                        <w:color w:val="000000"/>
                        <w:spacing w:val="17"/>
                        <w:sz w:val="16"/>
                        <w:szCs w:val="16"/>
                        <w:lang w:eastAsia="pt-BR"/>
                      </w:rPr>
                    </w:pPr>
                    <w:r>
                      <w:rPr>
                        <w:rStyle w:val="jsgrdq"/>
                        <w:rFonts w:ascii="Arial" w:eastAsia="Times New Roman" w:hAnsi="Arial" w:cs="Arial"/>
                        <w:bCs/>
                        <w:color w:val="000000"/>
                        <w:spacing w:val="17"/>
                        <w:sz w:val="16"/>
                        <w:szCs w:val="16"/>
                        <w:lang w:eastAsia="pt-BR"/>
                      </w:rPr>
                      <w:t>Assessoria Jurídica</w:t>
                    </w:r>
                  </w:p>
                  <w:p w:rsidR="00B54957" w:rsidRPr="00150844" w:rsidRDefault="00B54957" w:rsidP="006312A8">
                    <w:pPr>
                      <w:spacing w:after="0" w:line="240" w:lineRule="auto"/>
                      <w:ind w:left="284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  <w:r w:rsidRPr="00150844">
                      <w:rPr>
                        <w:rStyle w:val="jsgrdq"/>
                        <w:rFonts w:ascii="Arial" w:hAnsi="Arial" w:cs="Arial"/>
                        <w:bCs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Apoio: </w:t>
                    </w:r>
                    <w:r w:rsidR="00747739" w:rsidRPr="00150844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>Santiago Ferreira Pinto</w:t>
                    </w:r>
                    <w:r w:rsidR="00747739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 Bizzotto Vieira</w:t>
                    </w:r>
                    <w:r w:rsidR="00747739" w:rsidRPr="00150844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 </w:t>
                    </w:r>
                    <w:r w:rsidR="00747739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&amp; Campelo </w:t>
                    </w:r>
                    <w:r w:rsidR="00747739" w:rsidRPr="00150844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>Advogados Associados</w:t>
                    </w:r>
                  </w:p>
                  <w:p w:rsidR="00B54957" w:rsidRPr="00150844" w:rsidRDefault="00B54957" w:rsidP="006312A8">
                    <w:pPr>
                      <w:pStyle w:val="04xlpa"/>
                      <w:spacing w:before="0" w:beforeAutospacing="0" w:after="0" w:afterAutospacing="0"/>
                      <w:ind w:left="284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  <w:r w:rsidRPr="00150844">
                      <w:rPr>
                        <w:rStyle w:val="jsgrdq"/>
                        <w:rFonts w:ascii="Arial" w:hAnsi="Arial" w:cs="Arial"/>
                        <w:bCs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31 2121.0438 - </w:t>
                    </w:r>
                    <w:hyperlink r:id="rId3" w:history="1">
                      <w:r w:rsidRPr="00150844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pacing w:val="17"/>
                          <w:sz w:val="16"/>
                          <w:szCs w:val="16"/>
                          <w:u w:val="none"/>
                        </w:rPr>
                        <w:t>juridico@sicepotmg.com</w:t>
                      </w:r>
                    </w:hyperlink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0C" w:rsidRDefault="0099590C" w:rsidP="002F5410">
      <w:pPr>
        <w:spacing w:after="0" w:line="240" w:lineRule="auto"/>
      </w:pPr>
      <w:r>
        <w:separator/>
      </w:r>
    </w:p>
  </w:footnote>
  <w:footnote w:type="continuationSeparator" w:id="0">
    <w:p w:rsidR="0099590C" w:rsidRDefault="0099590C" w:rsidP="002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957" w:rsidRDefault="00914785" w:rsidP="00FE2D5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-10795</wp:posOffset>
              </wp:positionH>
              <wp:positionV relativeFrom="paragraph">
                <wp:posOffset>520065</wp:posOffset>
              </wp:positionV>
              <wp:extent cx="7543800" cy="6350"/>
              <wp:effectExtent l="0" t="0" r="19050" b="31750"/>
              <wp:wrapNone/>
              <wp:docPr id="224" name="Conector reto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6350"/>
                      </a:xfrm>
                      <a:prstGeom prst="line">
                        <a:avLst/>
                      </a:prstGeom>
                      <a:ln w="6985">
                        <a:solidFill>
                          <a:srgbClr val="6633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DAF081" id="Conector reto 2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40.95pt" to="593.1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" strokecolor="#630" strokeweight=".55pt">
              <v:stroke joinstyle="miter"/>
            </v:line>
          </w:pict>
        </mc:Fallback>
      </mc:AlternateContent>
    </w:r>
    <w:r w:rsidR="00B54957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7259955</wp:posOffset>
              </wp:positionH>
              <wp:positionV relativeFrom="paragraph">
                <wp:posOffset>216106</wp:posOffset>
              </wp:positionV>
              <wp:extent cx="358775" cy="232410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232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49009B" w:rsidRDefault="00B54957" w:rsidP="00405848">
                          <w:pPr>
                            <w:jc w:val="right"/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</w:pP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E7736A">
                            <w:rPr>
                              <w:rFonts w:ascii="Arial Narrow" w:hAnsi="Arial Narrow"/>
                              <w:noProof/>
                              <w:sz w:val="17"/>
                              <w:szCs w:val="17"/>
                            </w:rPr>
                            <w:t>3</w:t>
                          </w: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fldChar w:fldCharType="end"/>
                          </w: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t>/</w:t>
                          </w:r>
                          <w:r w:rsidR="008E3557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margin-left:571.65pt;margin-top:17pt;width:28.25pt;height:1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" filled="f" stroked="f">
              <v:textbox>
                <w:txbxContent>
                  <w:p w:rsidR="00B54957" w:rsidRPr="0049009B" w:rsidRDefault="00B54957" w:rsidP="00405848">
                    <w:pPr>
                      <w:jc w:val="right"/>
                      <w:rPr>
                        <w:rFonts w:ascii="Arial Narrow" w:hAnsi="Arial Narrow"/>
                        <w:sz w:val="17"/>
                        <w:szCs w:val="17"/>
                      </w:rPr>
                    </w:pP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fldChar w:fldCharType="begin"/>
                    </w: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instrText>PAGE   \* MERGEFORMAT</w:instrText>
                    </w: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fldChar w:fldCharType="separate"/>
                    </w:r>
                    <w:r w:rsidR="00E7736A">
                      <w:rPr>
                        <w:rFonts w:ascii="Arial Narrow" w:hAnsi="Arial Narrow"/>
                        <w:noProof/>
                        <w:sz w:val="17"/>
                        <w:szCs w:val="17"/>
                      </w:rPr>
                      <w:t>3</w:t>
                    </w: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fldChar w:fldCharType="end"/>
                    </w: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t>/</w:t>
                    </w:r>
                    <w:r w:rsidR="008E3557">
                      <w:rPr>
                        <w:rFonts w:ascii="Arial Narrow" w:hAnsi="Arial Narrow"/>
                        <w:sz w:val="17"/>
                        <w:szCs w:val="17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54957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360D59" wp14:editId="60AACDBF">
              <wp:simplePos x="0" y="0"/>
              <wp:positionH relativeFrom="margin">
                <wp:posOffset>-81915</wp:posOffset>
              </wp:positionH>
              <wp:positionV relativeFrom="paragraph">
                <wp:posOffset>198755</wp:posOffset>
              </wp:positionV>
              <wp:extent cx="7580630" cy="289560"/>
              <wp:effectExtent l="0" t="0" r="0" b="0"/>
              <wp:wrapSquare wrapText="bothSides"/>
              <wp:docPr id="32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0630" cy="289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1475B8" w:rsidRDefault="00B54957" w:rsidP="00761CB8">
                          <w:pPr>
                            <w:pStyle w:val="04xlpa"/>
                            <w:spacing w:before="0" w:beforeAutospacing="0" w:after="0" w:afterAutospacing="0"/>
                            <w:ind w:right="13"/>
                            <w:jc w:val="both"/>
                            <w:rPr>
                              <w:rFonts w:ascii="Arial Narrow" w:hAnsi="Arial Narrow" w:cs="Arial"/>
                              <w:spacing w:val="8"/>
                              <w:sz w:val="20"/>
                              <w:szCs w:val="20"/>
                            </w:rPr>
                          </w:pPr>
                          <w:r w:rsidRPr="0049009B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582C00"/>
                              <w:spacing w:val="10"/>
                              <w:sz w:val="20"/>
                              <w:szCs w:val="20"/>
                            </w:rPr>
                            <w:t>boletim jurídico DO SICEPOT-MG</w:t>
                          </w:r>
                          <w:r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     </w:t>
                          </w:r>
                          <w:r w:rsidR="00761CB8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                              </w:t>
                          </w:r>
                          <w:r w:rsidR="002F70C4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</w:t>
                          </w:r>
                          <w:r w:rsidR="00761CB8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</w:t>
                          </w:r>
                          <w:r w:rsidR="0038166B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  </w:t>
                          </w:r>
                          <w:r w:rsidR="008E3557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05</w:t>
                          </w:r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de </w:t>
                          </w:r>
                          <w:r w:rsidR="008E3557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ABRIL</w:t>
                          </w:r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DE 202</w:t>
                          </w:r>
                          <w:r w:rsidR="008E36B1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3</w:t>
                          </w:r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 |  EDIÇÃO </w:t>
                          </w:r>
                          <w:r w:rsidR="00031CB3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0</w:t>
                          </w:r>
                          <w:r w:rsidR="008E3557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7</w:t>
                          </w:r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 |  pág.</w:t>
                          </w:r>
                          <w:r w:rsidRPr="001475B8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spacing w:val="8"/>
                              <w:sz w:val="20"/>
                              <w:szCs w:val="20"/>
                            </w:rPr>
                            <w:t xml:space="preserve">     </w:t>
                          </w:r>
                        </w:p>
                        <w:p w:rsidR="00B54957" w:rsidRPr="00C414B4" w:rsidRDefault="00B54957" w:rsidP="001475B8">
                          <w:pPr>
                            <w:spacing w:after="0" w:line="240" w:lineRule="auto"/>
                            <w:jc w:val="both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360D59" id="_x0000_s1027" type="#_x0000_t202" style="position:absolute;margin-left:-6.45pt;margin-top:15.65pt;width:596.9pt;height: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" filled="f" stroked="f">
              <v:textbox>
                <w:txbxContent>
                  <w:p w:rsidR="00B54957" w:rsidRPr="001475B8" w:rsidRDefault="00B54957" w:rsidP="00761CB8">
                    <w:pPr>
                      <w:pStyle w:val="04xlpa"/>
                      <w:spacing w:before="0" w:beforeAutospacing="0" w:after="0" w:afterAutospacing="0"/>
                      <w:ind w:right="13"/>
                      <w:jc w:val="both"/>
                      <w:rPr>
                        <w:rFonts w:ascii="Arial Narrow" w:hAnsi="Arial Narrow" w:cs="Arial"/>
                        <w:spacing w:val="8"/>
                        <w:sz w:val="20"/>
                        <w:szCs w:val="20"/>
                      </w:rPr>
                    </w:pPr>
                    <w:r w:rsidRPr="0049009B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582C00"/>
                        <w:spacing w:val="10"/>
                        <w:sz w:val="20"/>
                        <w:szCs w:val="20"/>
                      </w:rPr>
                      <w:t>boletim jurídico DO SICEPOT-MG</w:t>
                    </w:r>
                    <w:r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     </w:t>
                    </w:r>
                    <w:r w:rsidR="00761CB8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                              </w:t>
                    </w:r>
                    <w:r w:rsidR="002F70C4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</w:t>
                    </w:r>
                    <w:r w:rsidR="00761CB8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</w:t>
                    </w:r>
                    <w:r w:rsidR="0038166B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  </w:t>
                    </w:r>
                    <w:r w:rsidR="008E3557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05</w:t>
                    </w:r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de </w:t>
                    </w:r>
                    <w:r w:rsidR="008E3557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ABRIL</w:t>
                    </w:r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DE 202</w:t>
                    </w:r>
                    <w:r w:rsidR="008E36B1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3</w:t>
                    </w:r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 |  EDIÇÃO </w:t>
                    </w:r>
                    <w:r w:rsidR="00031CB3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0</w:t>
                    </w:r>
                    <w:r w:rsidR="008E3557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7</w:t>
                    </w:r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 |  pág.</w:t>
                    </w:r>
                    <w:r w:rsidRPr="001475B8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spacing w:val="8"/>
                        <w:sz w:val="20"/>
                        <w:szCs w:val="20"/>
                      </w:rPr>
                      <w:t xml:space="preserve">     </w:t>
                    </w:r>
                  </w:p>
                  <w:p w:rsidR="00B54957" w:rsidRPr="00C414B4" w:rsidRDefault="00B54957" w:rsidP="001475B8">
                    <w:pPr>
                      <w:spacing w:after="0" w:line="240" w:lineRule="auto"/>
                      <w:jc w:val="both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957" w:rsidRPr="00D40CD2" w:rsidRDefault="00B54957" w:rsidP="000B799A">
    <w:pPr>
      <w:pStyle w:val="04xlpa"/>
      <w:ind w:left="-567"/>
      <w:jc w:val="right"/>
      <w:rPr>
        <w:rFonts w:ascii="Arial" w:hAnsi="Arial" w:cs="Arial"/>
        <w:caps/>
        <w:color w:val="000000"/>
        <w:spacing w:val="-8"/>
        <w:sz w:val="50"/>
        <w:szCs w:val="5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861060</wp:posOffset>
              </wp:positionH>
              <wp:positionV relativeFrom="paragraph">
                <wp:posOffset>217805</wp:posOffset>
              </wp:positionV>
              <wp:extent cx="6763385" cy="1078230"/>
              <wp:effectExtent l="0" t="0" r="0" b="0"/>
              <wp:wrapSquare wrapText="bothSides"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3385" cy="1078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0B799A" w:rsidRDefault="00B54957" w:rsidP="000B799A">
                          <w:pPr>
                            <w:pStyle w:val="04xlpa"/>
                            <w:spacing w:before="0" w:beforeAutospacing="0" w:after="60" w:afterAutospacing="0"/>
                            <w:jc w:val="right"/>
                            <w:rPr>
                              <w:rFonts w:ascii="Arial Narrow" w:hAnsi="Arial Narrow" w:cs="Arial"/>
                              <w:b/>
                              <w:caps/>
                              <w:color w:val="FFFFFF" w:themeColor="background1"/>
                              <w:spacing w:val="10"/>
                              <w:sz w:val="46"/>
                              <w:szCs w:val="46"/>
                            </w:rPr>
                          </w:pPr>
                          <w:r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caps/>
                              <w:color w:val="FFFFFF" w:themeColor="background1"/>
                              <w:spacing w:val="10"/>
                              <w:sz w:val="46"/>
                              <w:szCs w:val="46"/>
                            </w:rPr>
                            <w:t>BOLETIM</w:t>
                          </w:r>
                        </w:p>
                        <w:p w:rsidR="00B54957" w:rsidRPr="000B799A" w:rsidRDefault="00B54957" w:rsidP="000B799A">
                          <w:pPr>
                            <w:pStyle w:val="04xlpa"/>
                            <w:spacing w:before="0" w:beforeAutospacing="0" w:after="60" w:afterAutospacing="0"/>
                            <w:jc w:val="right"/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aps/>
                              <w:color w:val="FFFFFF" w:themeColor="background1"/>
                              <w:spacing w:val="14"/>
                              <w:sz w:val="44"/>
                              <w:szCs w:val="44"/>
                            </w:rPr>
                          </w:pPr>
                          <w:r w:rsidRPr="000B799A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FFFFFF" w:themeColor="background1"/>
                              <w:spacing w:val="14"/>
                              <w:sz w:val="44"/>
                              <w:szCs w:val="44"/>
                            </w:rPr>
                            <w:t>JURÍDICO</w:t>
                          </w:r>
                        </w:p>
                        <w:p w:rsidR="00B54957" w:rsidRPr="000B799A" w:rsidRDefault="00B54957" w:rsidP="000B799A">
                          <w:pPr>
                            <w:pStyle w:val="04xlpa"/>
                            <w:spacing w:before="0" w:beforeAutospacing="0" w:after="0" w:afterAutospacing="0"/>
                            <w:jc w:val="right"/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10"/>
                              <w:szCs w:val="10"/>
                            </w:rPr>
                          </w:pPr>
                        </w:p>
                        <w:p w:rsidR="00B54957" w:rsidRPr="000B799A" w:rsidRDefault="008E3557" w:rsidP="0007739B">
                          <w:pPr>
                            <w:pStyle w:val="04xlpa"/>
                            <w:spacing w:before="0" w:beforeAutospacing="0" w:after="240" w:afterAutospacing="0"/>
                            <w:jc w:val="right"/>
                            <w:rPr>
                              <w:rFonts w:ascii="Arial Narrow" w:hAnsi="Arial Narrow" w:cs="Arial"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</w:pPr>
                          <w:r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05</w:t>
                          </w:r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de </w:t>
                          </w:r>
                          <w:r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ABRIL</w:t>
                          </w:r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DE 202</w:t>
                          </w:r>
                          <w:r w:rsidR="008E36B1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3</w:t>
                          </w:r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 |  EDIÇÃO </w:t>
                          </w:r>
                          <w:r w:rsidR="008E36B1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0</w:t>
                          </w:r>
                          <w:r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7</w:t>
                          </w:r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 |  pág. 1/</w:t>
                          </w:r>
                          <w:r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7.8pt;margin-top:17.15pt;width:532.55pt;height:84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" filled="f" stroked="f">
              <v:textbox>
                <w:txbxContent>
                  <w:p w:rsidR="00B54957" w:rsidRPr="000B799A" w:rsidRDefault="00B54957" w:rsidP="000B799A">
                    <w:pPr>
                      <w:pStyle w:val="04xlpa"/>
                      <w:spacing w:before="0" w:beforeAutospacing="0" w:after="60" w:afterAutospacing="0"/>
                      <w:jc w:val="right"/>
                      <w:rPr>
                        <w:rFonts w:ascii="Arial Narrow" w:hAnsi="Arial Narrow" w:cs="Arial"/>
                        <w:b/>
                        <w:caps/>
                        <w:color w:val="FFFFFF" w:themeColor="background1"/>
                        <w:spacing w:val="10"/>
                        <w:sz w:val="46"/>
                        <w:szCs w:val="46"/>
                      </w:rPr>
                    </w:pPr>
                    <w:r w:rsidRPr="000B799A">
                      <w:rPr>
                        <w:rStyle w:val="jsgrdq"/>
                        <w:rFonts w:ascii="Arial Narrow" w:hAnsi="Arial Narrow" w:cs="Arial"/>
                        <w:b/>
                        <w:caps/>
                        <w:color w:val="FFFFFF" w:themeColor="background1"/>
                        <w:spacing w:val="10"/>
                        <w:sz w:val="46"/>
                        <w:szCs w:val="46"/>
                      </w:rPr>
                      <w:t>BOLETIM</w:t>
                    </w:r>
                  </w:p>
                  <w:p w:rsidR="00B54957" w:rsidRPr="000B799A" w:rsidRDefault="00B54957" w:rsidP="000B799A">
                    <w:pPr>
                      <w:pStyle w:val="04xlpa"/>
                      <w:spacing w:before="0" w:beforeAutospacing="0" w:after="60" w:afterAutospacing="0"/>
                      <w:jc w:val="right"/>
                      <w:rPr>
                        <w:rStyle w:val="jsgrdq"/>
                        <w:rFonts w:ascii="Arial" w:hAnsi="Arial" w:cs="Arial"/>
                        <w:b/>
                        <w:bCs/>
                        <w:caps/>
                        <w:color w:val="FFFFFF" w:themeColor="background1"/>
                        <w:spacing w:val="14"/>
                        <w:sz w:val="44"/>
                        <w:szCs w:val="44"/>
                      </w:rPr>
                    </w:pPr>
                    <w:r w:rsidRPr="000B799A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FFFFFF" w:themeColor="background1"/>
                        <w:spacing w:val="14"/>
                        <w:sz w:val="44"/>
                        <w:szCs w:val="44"/>
                      </w:rPr>
                      <w:t>JURÍDICO</w:t>
                    </w:r>
                  </w:p>
                  <w:p w:rsidR="00B54957" w:rsidRPr="000B799A" w:rsidRDefault="00B54957" w:rsidP="000B799A">
                    <w:pPr>
                      <w:pStyle w:val="04xlpa"/>
                      <w:spacing w:before="0" w:beforeAutospacing="0" w:after="0" w:afterAutospacing="0"/>
                      <w:jc w:val="right"/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10"/>
                        <w:szCs w:val="10"/>
                      </w:rPr>
                    </w:pPr>
                  </w:p>
                  <w:p w:rsidR="00B54957" w:rsidRPr="000B799A" w:rsidRDefault="008E3557" w:rsidP="0007739B">
                    <w:pPr>
                      <w:pStyle w:val="04xlpa"/>
                      <w:spacing w:before="0" w:beforeAutospacing="0" w:after="240" w:afterAutospacing="0"/>
                      <w:jc w:val="right"/>
                      <w:rPr>
                        <w:rFonts w:ascii="Arial Narrow" w:hAnsi="Arial Narrow" w:cs="Arial"/>
                        <w:color w:val="FFFFFF" w:themeColor="background1"/>
                        <w:spacing w:val="8"/>
                        <w:sz w:val="21"/>
                        <w:szCs w:val="21"/>
                      </w:rPr>
                    </w:pPr>
                    <w:r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05</w:t>
                    </w:r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de </w:t>
                    </w:r>
                    <w:r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ABRIL</w:t>
                    </w:r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DE 202</w:t>
                    </w:r>
                    <w:r w:rsidR="008E36B1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3</w:t>
                    </w:r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 |  EDIÇÃO </w:t>
                    </w:r>
                    <w:r w:rsidR="008E36B1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0</w:t>
                    </w:r>
                    <w:r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7</w:t>
                    </w:r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 |  pág. 1/</w:t>
                    </w:r>
                    <w:r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sz w:val="41"/>
        <w:szCs w:val="41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-517442</wp:posOffset>
          </wp:positionH>
          <wp:positionV relativeFrom="paragraph">
            <wp:posOffset>-1018821</wp:posOffset>
          </wp:positionV>
          <wp:extent cx="8323142" cy="2900597"/>
          <wp:effectExtent l="0" t="0" r="1905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partamento_juridico-960x640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66" b="30857"/>
                  <a:stretch/>
                </pic:blipFill>
                <pic:spPr bwMode="auto">
                  <a:xfrm>
                    <a:off x="0" y="0"/>
                    <a:ext cx="8323142" cy="290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54957" w:rsidRDefault="00B54957" w:rsidP="002F5410">
    <w:pPr>
      <w:pStyle w:val="Cabealho"/>
      <w:ind w:left="-1134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4BCC2C5" wp14:editId="4888E000">
              <wp:simplePos x="0" y="0"/>
              <wp:positionH relativeFrom="page">
                <wp:align>left</wp:align>
              </wp:positionH>
              <wp:positionV relativeFrom="paragraph">
                <wp:posOffset>902877</wp:posOffset>
              </wp:positionV>
              <wp:extent cx="8122920" cy="265430"/>
              <wp:effectExtent l="0" t="0" r="0" b="1270"/>
              <wp:wrapSquare wrapText="bothSides"/>
              <wp:docPr id="25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2920" cy="2654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957529" w:rsidRDefault="00B54957" w:rsidP="00F30421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spacing w:val="12"/>
                              <w:sz w:val="28"/>
                              <w:szCs w:val="28"/>
                            </w:rPr>
                          </w:pPr>
                          <w:r w:rsidRPr="00957529">
                            <w:rPr>
                              <w:rFonts w:ascii="Arial Narrow" w:hAnsi="Arial Narrow" w:cs="Arial"/>
                              <w:caps/>
                              <w:color w:val="000000"/>
                              <w:spacing w:val="12"/>
                              <w:sz w:val="28"/>
                              <w:szCs w:val="28"/>
                            </w:rPr>
                            <w:t xml:space="preserve">Previdenciário  |  Trabalhista  |  Ambiental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BCC2C5" id="_x0000_s1030" type="#_x0000_t202" style="position:absolute;left:0;text-align:left;margin-left:0;margin-top:71.1pt;width:639.6pt;height:20.9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" fillcolor="#f2f2f2 [3052]" stroked="f">
              <v:textbox>
                <w:txbxContent>
                  <w:p w:rsidR="00B54957" w:rsidRPr="00957529" w:rsidRDefault="00B54957" w:rsidP="00F30421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pacing w:val="12"/>
                        <w:sz w:val="28"/>
                        <w:szCs w:val="28"/>
                      </w:rPr>
                    </w:pPr>
                    <w:r w:rsidRPr="00957529">
                      <w:rPr>
                        <w:rFonts w:ascii="Arial Narrow" w:hAnsi="Arial Narrow" w:cs="Arial"/>
                        <w:caps/>
                        <w:color w:val="000000"/>
                        <w:spacing w:val="12"/>
                        <w:sz w:val="28"/>
                        <w:szCs w:val="28"/>
                      </w:rPr>
                      <w:t xml:space="preserve">Previdenciário  |  Trabalhista  |  Ambiental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13370"/>
    <w:multiLevelType w:val="hybridMultilevel"/>
    <w:tmpl w:val="A1DE5CEE"/>
    <w:lvl w:ilvl="0" w:tplc="B19C5948"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A3C57"/>
    <w:multiLevelType w:val="hybridMultilevel"/>
    <w:tmpl w:val="DB82AD74"/>
    <w:lvl w:ilvl="0" w:tplc="80AA91F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E0B88"/>
    <w:multiLevelType w:val="hybridMultilevel"/>
    <w:tmpl w:val="E6ACF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1957"/>
    <w:multiLevelType w:val="hybridMultilevel"/>
    <w:tmpl w:val="A1969954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4EDB76FA"/>
    <w:multiLevelType w:val="hybridMultilevel"/>
    <w:tmpl w:val="66486F8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33743"/>
    <w:multiLevelType w:val="hybridMultilevel"/>
    <w:tmpl w:val="A6EE9912"/>
    <w:lvl w:ilvl="0" w:tplc="25BAC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2E2"/>
    <w:rsid w:val="000037D7"/>
    <w:rsid w:val="00005039"/>
    <w:rsid w:val="00005FE4"/>
    <w:rsid w:val="000073B5"/>
    <w:rsid w:val="00007A02"/>
    <w:rsid w:val="00007D7A"/>
    <w:rsid w:val="000168F4"/>
    <w:rsid w:val="0002334A"/>
    <w:rsid w:val="00024ED5"/>
    <w:rsid w:val="00026336"/>
    <w:rsid w:val="0002697A"/>
    <w:rsid w:val="00031CB3"/>
    <w:rsid w:val="00034EB5"/>
    <w:rsid w:val="00036D85"/>
    <w:rsid w:val="0004405D"/>
    <w:rsid w:val="00045026"/>
    <w:rsid w:val="0005190A"/>
    <w:rsid w:val="000523C9"/>
    <w:rsid w:val="000564A2"/>
    <w:rsid w:val="00060DA0"/>
    <w:rsid w:val="00064A74"/>
    <w:rsid w:val="000665D1"/>
    <w:rsid w:val="00072718"/>
    <w:rsid w:val="00075770"/>
    <w:rsid w:val="0007739B"/>
    <w:rsid w:val="00077BDD"/>
    <w:rsid w:val="00096242"/>
    <w:rsid w:val="000A0D47"/>
    <w:rsid w:val="000A1726"/>
    <w:rsid w:val="000A2A73"/>
    <w:rsid w:val="000A65F4"/>
    <w:rsid w:val="000B06A0"/>
    <w:rsid w:val="000B2FC1"/>
    <w:rsid w:val="000B76E5"/>
    <w:rsid w:val="000B799A"/>
    <w:rsid w:val="000C0020"/>
    <w:rsid w:val="000C43A4"/>
    <w:rsid w:val="000C6482"/>
    <w:rsid w:val="000D0042"/>
    <w:rsid w:val="000D272D"/>
    <w:rsid w:val="000D4930"/>
    <w:rsid w:val="000D61CD"/>
    <w:rsid w:val="000E2D9E"/>
    <w:rsid w:val="000E58BD"/>
    <w:rsid w:val="000E5EC8"/>
    <w:rsid w:val="000E605D"/>
    <w:rsid w:val="000E6241"/>
    <w:rsid w:val="000E70C8"/>
    <w:rsid w:val="000F45D1"/>
    <w:rsid w:val="00100D3D"/>
    <w:rsid w:val="00101289"/>
    <w:rsid w:val="001028A2"/>
    <w:rsid w:val="00104470"/>
    <w:rsid w:val="00106EAD"/>
    <w:rsid w:val="00111717"/>
    <w:rsid w:val="00111E16"/>
    <w:rsid w:val="001134B9"/>
    <w:rsid w:val="0011384F"/>
    <w:rsid w:val="001163CC"/>
    <w:rsid w:val="0011794A"/>
    <w:rsid w:val="00117DB6"/>
    <w:rsid w:val="00123906"/>
    <w:rsid w:val="00125757"/>
    <w:rsid w:val="00127347"/>
    <w:rsid w:val="0013014F"/>
    <w:rsid w:val="001322B4"/>
    <w:rsid w:val="001322F4"/>
    <w:rsid w:val="00132677"/>
    <w:rsid w:val="00140FC0"/>
    <w:rsid w:val="00142136"/>
    <w:rsid w:val="00143992"/>
    <w:rsid w:val="00144A3B"/>
    <w:rsid w:val="001456B8"/>
    <w:rsid w:val="001475B8"/>
    <w:rsid w:val="00150844"/>
    <w:rsid w:val="0015624C"/>
    <w:rsid w:val="001623E9"/>
    <w:rsid w:val="001700AF"/>
    <w:rsid w:val="00174F07"/>
    <w:rsid w:val="00175041"/>
    <w:rsid w:val="00175DB8"/>
    <w:rsid w:val="00184DC1"/>
    <w:rsid w:val="0018661B"/>
    <w:rsid w:val="00187101"/>
    <w:rsid w:val="00187DC3"/>
    <w:rsid w:val="00194765"/>
    <w:rsid w:val="001A25AE"/>
    <w:rsid w:val="001A5762"/>
    <w:rsid w:val="001B265F"/>
    <w:rsid w:val="001B5727"/>
    <w:rsid w:val="001C2E74"/>
    <w:rsid w:val="001D02CB"/>
    <w:rsid w:val="001D0688"/>
    <w:rsid w:val="001D6DB4"/>
    <w:rsid w:val="001E4E68"/>
    <w:rsid w:val="001F00E6"/>
    <w:rsid w:val="001F0AAA"/>
    <w:rsid w:val="001F2869"/>
    <w:rsid w:val="001F7DF6"/>
    <w:rsid w:val="0020140F"/>
    <w:rsid w:val="00205649"/>
    <w:rsid w:val="00210E21"/>
    <w:rsid w:val="00210F37"/>
    <w:rsid w:val="002116D3"/>
    <w:rsid w:val="00217D84"/>
    <w:rsid w:val="002224B4"/>
    <w:rsid w:val="00222744"/>
    <w:rsid w:val="00223084"/>
    <w:rsid w:val="00223F68"/>
    <w:rsid w:val="002345C4"/>
    <w:rsid w:val="00240D81"/>
    <w:rsid w:val="00242513"/>
    <w:rsid w:val="00247ECF"/>
    <w:rsid w:val="00253DC8"/>
    <w:rsid w:val="00254433"/>
    <w:rsid w:val="002739E0"/>
    <w:rsid w:val="00275402"/>
    <w:rsid w:val="00275B26"/>
    <w:rsid w:val="00281D47"/>
    <w:rsid w:val="00282445"/>
    <w:rsid w:val="00286F4F"/>
    <w:rsid w:val="00292C1E"/>
    <w:rsid w:val="00296585"/>
    <w:rsid w:val="002A1059"/>
    <w:rsid w:val="002A5EC9"/>
    <w:rsid w:val="002B00E9"/>
    <w:rsid w:val="002B03E1"/>
    <w:rsid w:val="002B55AA"/>
    <w:rsid w:val="002C3C02"/>
    <w:rsid w:val="002D0D8C"/>
    <w:rsid w:val="002D2D20"/>
    <w:rsid w:val="002D67F9"/>
    <w:rsid w:val="002E3E86"/>
    <w:rsid w:val="002E4998"/>
    <w:rsid w:val="002F5410"/>
    <w:rsid w:val="002F6336"/>
    <w:rsid w:val="002F70C4"/>
    <w:rsid w:val="00304DD3"/>
    <w:rsid w:val="00304EC2"/>
    <w:rsid w:val="003053D4"/>
    <w:rsid w:val="003118EA"/>
    <w:rsid w:val="0032077F"/>
    <w:rsid w:val="003248F6"/>
    <w:rsid w:val="0033381F"/>
    <w:rsid w:val="00334B51"/>
    <w:rsid w:val="00336E26"/>
    <w:rsid w:val="003417E3"/>
    <w:rsid w:val="00345237"/>
    <w:rsid w:val="00347F92"/>
    <w:rsid w:val="00352C47"/>
    <w:rsid w:val="00356E47"/>
    <w:rsid w:val="00367AAA"/>
    <w:rsid w:val="0037267D"/>
    <w:rsid w:val="00372C6F"/>
    <w:rsid w:val="003761AA"/>
    <w:rsid w:val="003764BF"/>
    <w:rsid w:val="0038166B"/>
    <w:rsid w:val="0039059A"/>
    <w:rsid w:val="00392C51"/>
    <w:rsid w:val="00394E13"/>
    <w:rsid w:val="00397C78"/>
    <w:rsid w:val="003A0DEB"/>
    <w:rsid w:val="003A20E5"/>
    <w:rsid w:val="003A53B1"/>
    <w:rsid w:val="003B09A9"/>
    <w:rsid w:val="003B17A7"/>
    <w:rsid w:val="003B1A89"/>
    <w:rsid w:val="003B2B92"/>
    <w:rsid w:val="003B523D"/>
    <w:rsid w:val="003C1DB7"/>
    <w:rsid w:val="003C3CA7"/>
    <w:rsid w:val="003D153A"/>
    <w:rsid w:val="003D3DD9"/>
    <w:rsid w:val="003D4F10"/>
    <w:rsid w:val="003D60A2"/>
    <w:rsid w:val="003E3DC8"/>
    <w:rsid w:val="003E4AE3"/>
    <w:rsid w:val="003E4CDC"/>
    <w:rsid w:val="003F1271"/>
    <w:rsid w:val="003F53C5"/>
    <w:rsid w:val="00404C2E"/>
    <w:rsid w:val="00405848"/>
    <w:rsid w:val="0041209E"/>
    <w:rsid w:val="00413D15"/>
    <w:rsid w:val="00416A63"/>
    <w:rsid w:val="00421299"/>
    <w:rsid w:val="00422037"/>
    <w:rsid w:val="00422901"/>
    <w:rsid w:val="00430F36"/>
    <w:rsid w:val="00437D20"/>
    <w:rsid w:val="004455F7"/>
    <w:rsid w:val="004555CB"/>
    <w:rsid w:val="0045694D"/>
    <w:rsid w:val="004629CD"/>
    <w:rsid w:val="00465B2E"/>
    <w:rsid w:val="00466129"/>
    <w:rsid w:val="0047607C"/>
    <w:rsid w:val="004761DD"/>
    <w:rsid w:val="00487262"/>
    <w:rsid w:val="0049009B"/>
    <w:rsid w:val="00490A9A"/>
    <w:rsid w:val="00493F77"/>
    <w:rsid w:val="004A61FF"/>
    <w:rsid w:val="004A6923"/>
    <w:rsid w:val="004C3952"/>
    <w:rsid w:val="004D3A94"/>
    <w:rsid w:val="004E05B9"/>
    <w:rsid w:val="004E1A63"/>
    <w:rsid w:val="004E4A49"/>
    <w:rsid w:val="004E636D"/>
    <w:rsid w:val="004E6B16"/>
    <w:rsid w:val="004E7789"/>
    <w:rsid w:val="004F027D"/>
    <w:rsid w:val="004F7E6F"/>
    <w:rsid w:val="0050364E"/>
    <w:rsid w:val="00504821"/>
    <w:rsid w:val="00504FC6"/>
    <w:rsid w:val="005056CE"/>
    <w:rsid w:val="00530229"/>
    <w:rsid w:val="00533120"/>
    <w:rsid w:val="00534E7C"/>
    <w:rsid w:val="00541B19"/>
    <w:rsid w:val="00541E26"/>
    <w:rsid w:val="005501CB"/>
    <w:rsid w:val="005519BB"/>
    <w:rsid w:val="00557778"/>
    <w:rsid w:val="00564026"/>
    <w:rsid w:val="005670AC"/>
    <w:rsid w:val="0056759D"/>
    <w:rsid w:val="00570BA6"/>
    <w:rsid w:val="005722F6"/>
    <w:rsid w:val="00573501"/>
    <w:rsid w:val="005736C5"/>
    <w:rsid w:val="00581854"/>
    <w:rsid w:val="00584613"/>
    <w:rsid w:val="00592151"/>
    <w:rsid w:val="00597609"/>
    <w:rsid w:val="005A174E"/>
    <w:rsid w:val="005B25B9"/>
    <w:rsid w:val="005B4917"/>
    <w:rsid w:val="005B5EB5"/>
    <w:rsid w:val="005C26B3"/>
    <w:rsid w:val="005C460E"/>
    <w:rsid w:val="005C66B7"/>
    <w:rsid w:val="005E00A9"/>
    <w:rsid w:val="005E0C28"/>
    <w:rsid w:val="005E2D28"/>
    <w:rsid w:val="005E7F41"/>
    <w:rsid w:val="005F0028"/>
    <w:rsid w:val="005F11D8"/>
    <w:rsid w:val="005F4544"/>
    <w:rsid w:val="005F51B1"/>
    <w:rsid w:val="006003BE"/>
    <w:rsid w:val="006061C1"/>
    <w:rsid w:val="00607F77"/>
    <w:rsid w:val="00613588"/>
    <w:rsid w:val="00615627"/>
    <w:rsid w:val="00620A40"/>
    <w:rsid w:val="006233E6"/>
    <w:rsid w:val="006312A8"/>
    <w:rsid w:val="00634F97"/>
    <w:rsid w:val="0063707A"/>
    <w:rsid w:val="00637569"/>
    <w:rsid w:val="00643723"/>
    <w:rsid w:val="00647BD8"/>
    <w:rsid w:val="00653E0B"/>
    <w:rsid w:val="006552F3"/>
    <w:rsid w:val="00656085"/>
    <w:rsid w:val="00656F33"/>
    <w:rsid w:val="006653CB"/>
    <w:rsid w:val="00667293"/>
    <w:rsid w:val="006723DD"/>
    <w:rsid w:val="00673858"/>
    <w:rsid w:val="00677CFF"/>
    <w:rsid w:val="00684169"/>
    <w:rsid w:val="006873B8"/>
    <w:rsid w:val="00694865"/>
    <w:rsid w:val="006948CE"/>
    <w:rsid w:val="00695FA1"/>
    <w:rsid w:val="006A06EC"/>
    <w:rsid w:val="006B2A72"/>
    <w:rsid w:val="006B2FE0"/>
    <w:rsid w:val="006B5C2F"/>
    <w:rsid w:val="006C54B1"/>
    <w:rsid w:val="006C77C1"/>
    <w:rsid w:val="006D1128"/>
    <w:rsid w:val="006D1308"/>
    <w:rsid w:val="006D14C8"/>
    <w:rsid w:val="006D2553"/>
    <w:rsid w:val="006D4191"/>
    <w:rsid w:val="006D6A57"/>
    <w:rsid w:val="006E3F30"/>
    <w:rsid w:val="006E4D86"/>
    <w:rsid w:val="006E589A"/>
    <w:rsid w:val="006E5D12"/>
    <w:rsid w:val="006E704E"/>
    <w:rsid w:val="006E7926"/>
    <w:rsid w:val="00701F44"/>
    <w:rsid w:val="007105E0"/>
    <w:rsid w:val="00714459"/>
    <w:rsid w:val="007238CC"/>
    <w:rsid w:val="00737A74"/>
    <w:rsid w:val="00741D47"/>
    <w:rsid w:val="00747739"/>
    <w:rsid w:val="00747F70"/>
    <w:rsid w:val="00750F6B"/>
    <w:rsid w:val="00760E8C"/>
    <w:rsid w:val="0076101D"/>
    <w:rsid w:val="00761CB8"/>
    <w:rsid w:val="00764C28"/>
    <w:rsid w:val="0077408A"/>
    <w:rsid w:val="00783D25"/>
    <w:rsid w:val="007858A8"/>
    <w:rsid w:val="00791402"/>
    <w:rsid w:val="00793351"/>
    <w:rsid w:val="00797684"/>
    <w:rsid w:val="007A6A03"/>
    <w:rsid w:val="007B6F94"/>
    <w:rsid w:val="007B757F"/>
    <w:rsid w:val="007C1794"/>
    <w:rsid w:val="007C6CC2"/>
    <w:rsid w:val="007D16F1"/>
    <w:rsid w:val="007D1833"/>
    <w:rsid w:val="007D4C4B"/>
    <w:rsid w:val="007F59B4"/>
    <w:rsid w:val="007F619A"/>
    <w:rsid w:val="008016DF"/>
    <w:rsid w:val="00802D0C"/>
    <w:rsid w:val="00803133"/>
    <w:rsid w:val="0080419A"/>
    <w:rsid w:val="00814402"/>
    <w:rsid w:val="00817D76"/>
    <w:rsid w:val="00824D57"/>
    <w:rsid w:val="0083765F"/>
    <w:rsid w:val="008407D6"/>
    <w:rsid w:val="008439A1"/>
    <w:rsid w:val="00843AEA"/>
    <w:rsid w:val="00844268"/>
    <w:rsid w:val="00845B53"/>
    <w:rsid w:val="00851BDE"/>
    <w:rsid w:val="008538B2"/>
    <w:rsid w:val="00863DB4"/>
    <w:rsid w:val="00871E58"/>
    <w:rsid w:val="00872D4A"/>
    <w:rsid w:val="0087626F"/>
    <w:rsid w:val="00887CE1"/>
    <w:rsid w:val="008903AE"/>
    <w:rsid w:val="00893AA6"/>
    <w:rsid w:val="008946FE"/>
    <w:rsid w:val="008A132B"/>
    <w:rsid w:val="008A200E"/>
    <w:rsid w:val="008A6EF9"/>
    <w:rsid w:val="008B0403"/>
    <w:rsid w:val="008B1B9C"/>
    <w:rsid w:val="008B4C7C"/>
    <w:rsid w:val="008B57BF"/>
    <w:rsid w:val="008C304F"/>
    <w:rsid w:val="008C31F3"/>
    <w:rsid w:val="008C3892"/>
    <w:rsid w:val="008C546D"/>
    <w:rsid w:val="008D48FC"/>
    <w:rsid w:val="008D5EC2"/>
    <w:rsid w:val="008E3557"/>
    <w:rsid w:val="008E36B1"/>
    <w:rsid w:val="008E5973"/>
    <w:rsid w:val="008E7AFF"/>
    <w:rsid w:val="008F0FD2"/>
    <w:rsid w:val="008F3BBD"/>
    <w:rsid w:val="008F3E5E"/>
    <w:rsid w:val="00900638"/>
    <w:rsid w:val="00904E51"/>
    <w:rsid w:val="00904F2A"/>
    <w:rsid w:val="00910BA2"/>
    <w:rsid w:val="00911EDF"/>
    <w:rsid w:val="00912477"/>
    <w:rsid w:val="00913297"/>
    <w:rsid w:val="00914785"/>
    <w:rsid w:val="00915ED1"/>
    <w:rsid w:val="00920B02"/>
    <w:rsid w:val="00926A24"/>
    <w:rsid w:val="00926BF7"/>
    <w:rsid w:val="00943A2B"/>
    <w:rsid w:val="00952045"/>
    <w:rsid w:val="00957529"/>
    <w:rsid w:val="00960B27"/>
    <w:rsid w:val="00962E23"/>
    <w:rsid w:val="00967BFF"/>
    <w:rsid w:val="0097659A"/>
    <w:rsid w:val="009813F9"/>
    <w:rsid w:val="0098328F"/>
    <w:rsid w:val="00984331"/>
    <w:rsid w:val="00993AAE"/>
    <w:rsid w:val="0099590C"/>
    <w:rsid w:val="009A0723"/>
    <w:rsid w:val="009A2CBE"/>
    <w:rsid w:val="009B4D0A"/>
    <w:rsid w:val="009B713E"/>
    <w:rsid w:val="009C0268"/>
    <w:rsid w:val="009C1DF7"/>
    <w:rsid w:val="009C4861"/>
    <w:rsid w:val="009D0031"/>
    <w:rsid w:val="009D0F9E"/>
    <w:rsid w:val="009D2B91"/>
    <w:rsid w:val="009D3D17"/>
    <w:rsid w:val="009E00BE"/>
    <w:rsid w:val="009E2614"/>
    <w:rsid w:val="009F1898"/>
    <w:rsid w:val="009F6548"/>
    <w:rsid w:val="009F6CE3"/>
    <w:rsid w:val="00A01472"/>
    <w:rsid w:val="00A049BD"/>
    <w:rsid w:val="00A04C59"/>
    <w:rsid w:val="00A04C6B"/>
    <w:rsid w:val="00A05EE0"/>
    <w:rsid w:val="00A11548"/>
    <w:rsid w:val="00A148E0"/>
    <w:rsid w:val="00A16CC1"/>
    <w:rsid w:val="00A20962"/>
    <w:rsid w:val="00A21045"/>
    <w:rsid w:val="00A211AA"/>
    <w:rsid w:val="00A21621"/>
    <w:rsid w:val="00A221EB"/>
    <w:rsid w:val="00A2320C"/>
    <w:rsid w:val="00A26108"/>
    <w:rsid w:val="00A30E6A"/>
    <w:rsid w:val="00A31E73"/>
    <w:rsid w:val="00A3266F"/>
    <w:rsid w:val="00A4274D"/>
    <w:rsid w:val="00A45016"/>
    <w:rsid w:val="00A452A5"/>
    <w:rsid w:val="00A528D4"/>
    <w:rsid w:val="00A55B17"/>
    <w:rsid w:val="00A566B5"/>
    <w:rsid w:val="00A64DB0"/>
    <w:rsid w:val="00A65AA1"/>
    <w:rsid w:val="00A671C1"/>
    <w:rsid w:val="00A821B6"/>
    <w:rsid w:val="00A82E15"/>
    <w:rsid w:val="00A842AC"/>
    <w:rsid w:val="00A8440D"/>
    <w:rsid w:val="00A960BE"/>
    <w:rsid w:val="00AA050E"/>
    <w:rsid w:val="00AA751F"/>
    <w:rsid w:val="00AB0C1D"/>
    <w:rsid w:val="00AD13C8"/>
    <w:rsid w:val="00AD1769"/>
    <w:rsid w:val="00AD6D3C"/>
    <w:rsid w:val="00AE270F"/>
    <w:rsid w:val="00AF0142"/>
    <w:rsid w:val="00AF7A9F"/>
    <w:rsid w:val="00B02DF0"/>
    <w:rsid w:val="00B05461"/>
    <w:rsid w:val="00B11605"/>
    <w:rsid w:val="00B118AF"/>
    <w:rsid w:val="00B15436"/>
    <w:rsid w:val="00B32666"/>
    <w:rsid w:val="00B3507A"/>
    <w:rsid w:val="00B35DEB"/>
    <w:rsid w:val="00B47586"/>
    <w:rsid w:val="00B47DE4"/>
    <w:rsid w:val="00B5060A"/>
    <w:rsid w:val="00B51504"/>
    <w:rsid w:val="00B5252D"/>
    <w:rsid w:val="00B54957"/>
    <w:rsid w:val="00B55669"/>
    <w:rsid w:val="00B642A3"/>
    <w:rsid w:val="00B71DA0"/>
    <w:rsid w:val="00B765C8"/>
    <w:rsid w:val="00B83422"/>
    <w:rsid w:val="00B83817"/>
    <w:rsid w:val="00B87555"/>
    <w:rsid w:val="00B93451"/>
    <w:rsid w:val="00B968D5"/>
    <w:rsid w:val="00B97BCA"/>
    <w:rsid w:val="00BA0A96"/>
    <w:rsid w:val="00BB0E72"/>
    <w:rsid w:val="00BB0FE8"/>
    <w:rsid w:val="00BB50F2"/>
    <w:rsid w:val="00BB5C28"/>
    <w:rsid w:val="00BC04CD"/>
    <w:rsid w:val="00BC21AE"/>
    <w:rsid w:val="00BC48C8"/>
    <w:rsid w:val="00BC5FCE"/>
    <w:rsid w:val="00BD2BC6"/>
    <w:rsid w:val="00BD37DE"/>
    <w:rsid w:val="00BD63A1"/>
    <w:rsid w:val="00BE0716"/>
    <w:rsid w:val="00BE1630"/>
    <w:rsid w:val="00BE4F59"/>
    <w:rsid w:val="00BE61A5"/>
    <w:rsid w:val="00BF071E"/>
    <w:rsid w:val="00BF18B5"/>
    <w:rsid w:val="00C0520E"/>
    <w:rsid w:val="00C11347"/>
    <w:rsid w:val="00C124E8"/>
    <w:rsid w:val="00C156BE"/>
    <w:rsid w:val="00C2563D"/>
    <w:rsid w:val="00C35056"/>
    <w:rsid w:val="00C414B4"/>
    <w:rsid w:val="00C43DFC"/>
    <w:rsid w:val="00C45AAC"/>
    <w:rsid w:val="00C50D43"/>
    <w:rsid w:val="00C52452"/>
    <w:rsid w:val="00C53465"/>
    <w:rsid w:val="00C57297"/>
    <w:rsid w:val="00C6361D"/>
    <w:rsid w:val="00C65932"/>
    <w:rsid w:val="00C65FFB"/>
    <w:rsid w:val="00C70714"/>
    <w:rsid w:val="00C73FCB"/>
    <w:rsid w:val="00C74DF9"/>
    <w:rsid w:val="00C74F51"/>
    <w:rsid w:val="00C810ED"/>
    <w:rsid w:val="00C828AD"/>
    <w:rsid w:val="00C8473A"/>
    <w:rsid w:val="00C8646E"/>
    <w:rsid w:val="00C87A27"/>
    <w:rsid w:val="00C90C5B"/>
    <w:rsid w:val="00C92D36"/>
    <w:rsid w:val="00C97D32"/>
    <w:rsid w:val="00CA4B41"/>
    <w:rsid w:val="00CB3B62"/>
    <w:rsid w:val="00CC0640"/>
    <w:rsid w:val="00CC27C3"/>
    <w:rsid w:val="00CD017B"/>
    <w:rsid w:val="00CD0A57"/>
    <w:rsid w:val="00CD356D"/>
    <w:rsid w:val="00CD65A9"/>
    <w:rsid w:val="00CE05AA"/>
    <w:rsid w:val="00CE2733"/>
    <w:rsid w:val="00CE34E3"/>
    <w:rsid w:val="00CF39CD"/>
    <w:rsid w:val="00CF3C87"/>
    <w:rsid w:val="00CF3F79"/>
    <w:rsid w:val="00CF4582"/>
    <w:rsid w:val="00CF51E4"/>
    <w:rsid w:val="00CF58EB"/>
    <w:rsid w:val="00D11C46"/>
    <w:rsid w:val="00D15169"/>
    <w:rsid w:val="00D1789D"/>
    <w:rsid w:val="00D22878"/>
    <w:rsid w:val="00D22BD6"/>
    <w:rsid w:val="00D254AE"/>
    <w:rsid w:val="00D27D8E"/>
    <w:rsid w:val="00D34AE2"/>
    <w:rsid w:val="00D3670D"/>
    <w:rsid w:val="00D37E9A"/>
    <w:rsid w:val="00D40AB6"/>
    <w:rsid w:val="00D40CD2"/>
    <w:rsid w:val="00D45ACA"/>
    <w:rsid w:val="00D51DED"/>
    <w:rsid w:val="00D53AB8"/>
    <w:rsid w:val="00D55AEB"/>
    <w:rsid w:val="00D564D6"/>
    <w:rsid w:val="00D60ABF"/>
    <w:rsid w:val="00D60F94"/>
    <w:rsid w:val="00D61588"/>
    <w:rsid w:val="00D937E3"/>
    <w:rsid w:val="00D93B3B"/>
    <w:rsid w:val="00DA00A5"/>
    <w:rsid w:val="00DA1509"/>
    <w:rsid w:val="00DA22BE"/>
    <w:rsid w:val="00DA2CDC"/>
    <w:rsid w:val="00DA47A1"/>
    <w:rsid w:val="00DA59CC"/>
    <w:rsid w:val="00DA5EED"/>
    <w:rsid w:val="00DA7561"/>
    <w:rsid w:val="00DB7EE5"/>
    <w:rsid w:val="00DC0153"/>
    <w:rsid w:val="00DC0BE1"/>
    <w:rsid w:val="00DE0FBF"/>
    <w:rsid w:val="00DF1C3B"/>
    <w:rsid w:val="00DF3203"/>
    <w:rsid w:val="00DF6C31"/>
    <w:rsid w:val="00E02832"/>
    <w:rsid w:val="00E072E2"/>
    <w:rsid w:val="00E13329"/>
    <w:rsid w:val="00E21C1F"/>
    <w:rsid w:val="00E22E8A"/>
    <w:rsid w:val="00E22F45"/>
    <w:rsid w:val="00E2515A"/>
    <w:rsid w:val="00E31C53"/>
    <w:rsid w:val="00E328C8"/>
    <w:rsid w:val="00E51174"/>
    <w:rsid w:val="00E53F4C"/>
    <w:rsid w:val="00E547D7"/>
    <w:rsid w:val="00E559D9"/>
    <w:rsid w:val="00E56490"/>
    <w:rsid w:val="00E602D3"/>
    <w:rsid w:val="00E616D4"/>
    <w:rsid w:val="00E703E9"/>
    <w:rsid w:val="00E725F8"/>
    <w:rsid w:val="00E7310F"/>
    <w:rsid w:val="00E742AE"/>
    <w:rsid w:val="00E7736A"/>
    <w:rsid w:val="00E823E1"/>
    <w:rsid w:val="00E8719F"/>
    <w:rsid w:val="00E94147"/>
    <w:rsid w:val="00E94216"/>
    <w:rsid w:val="00E9530E"/>
    <w:rsid w:val="00EA276C"/>
    <w:rsid w:val="00EA6408"/>
    <w:rsid w:val="00EB287E"/>
    <w:rsid w:val="00EC0B26"/>
    <w:rsid w:val="00EC239F"/>
    <w:rsid w:val="00EC4540"/>
    <w:rsid w:val="00EF2442"/>
    <w:rsid w:val="00EF2A3C"/>
    <w:rsid w:val="00EF4F02"/>
    <w:rsid w:val="00EF6FF8"/>
    <w:rsid w:val="00EF7025"/>
    <w:rsid w:val="00F008F6"/>
    <w:rsid w:val="00F03CA3"/>
    <w:rsid w:val="00F0676C"/>
    <w:rsid w:val="00F100DE"/>
    <w:rsid w:val="00F13A6B"/>
    <w:rsid w:val="00F16D91"/>
    <w:rsid w:val="00F24AA8"/>
    <w:rsid w:val="00F24DA3"/>
    <w:rsid w:val="00F30421"/>
    <w:rsid w:val="00F30A9E"/>
    <w:rsid w:val="00F378AA"/>
    <w:rsid w:val="00F42213"/>
    <w:rsid w:val="00F460A4"/>
    <w:rsid w:val="00F61832"/>
    <w:rsid w:val="00F62787"/>
    <w:rsid w:val="00F629B2"/>
    <w:rsid w:val="00F753A3"/>
    <w:rsid w:val="00F75770"/>
    <w:rsid w:val="00F761CD"/>
    <w:rsid w:val="00F864DA"/>
    <w:rsid w:val="00F923B0"/>
    <w:rsid w:val="00FA0C0F"/>
    <w:rsid w:val="00FA7579"/>
    <w:rsid w:val="00FB7707"/>
    <w:rsid w:val="00FC6095"/>
    <w:rsid w:val="00FD04D4"/>
    <w:rsid w:val="00FD2083"/>
    <w:rsid w:val="00FD4876"/>
    <w:rsid w:val="00FD6B28"/>
    <w:rsid w:val="00FE0ED9"/>
    <w:rsid w:val="00FE2D51"/>
    <w:rsid w:val="00FE44B2"/>
    <w:rsid w:val="00FE5D96"/>
    <w:rsid w:val="00FE67D8"/>
    <w:rsid w:val="00FF10FD"/>
    <w:rsid w:val="00FF3643"/>
    <w:rsid w:val="00FF7432"/>
    <w:rsid w:val="00FF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ADBB05-D615-44F3-8C1F-4B0383D0F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ED9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E49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38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8328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F5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5410"/>
  </w:style>
  <w:style w:type="paragraph" w:styleId="Rodap">
    <w:name w:val="footer"/>
    <w:basedOn w:val="Normal"/>
    <w:link w:val="RodapChar"/>
    <w:uiPriority w:val="99"/>
    <w:unhideWhenUsed/>
    <w:rsid w:val="002F5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5410"/>
  </w:style>
  <w:style w:type="paragraph" w:customStyle="1" w:styleId="04xlpa">
    <w:name w:val="_04xlpa"/>
    <w:basedOn w:val="Normal"/>
    <w:rsid w:val="00B71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jsgrdq">
    <w:name w:val="jsgrdq"/>
    <w:basedOn w:val="Fontepargpadro"/>
    <w:rsid w:val="00B71DA0"/>
  </w:style>
  <w:style w:type="character" w:styleId="Hyperlink">
    <w:name w:val="Hyperlink"/>
    <w:basedOn w:val="Fontepargpadro"/>
    <w:uiPriority w:val="99"/>
    <w:unhideWhenUsed/>
    <w:rsid w:val="00C70714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A566B5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8B57BF"/>
    <w:rPr>
      <w:b/>
      <w:bCs/>
    </w:rPr>
  </w:style>
  <w:style w:type="paragraph" w:styleId="NormalWeb">
    <w:name w:val="Normal (Web)"/>
    <w:basedOn w:val="Normal"/>
    <w:uiPriority w:val="99"/>
    <w:unhideWhenUsed/>
    <w:rsid w:val="008B5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A5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813F9"/>
    <w:rPr>
      <w:i/>
      <w:iCs/>
    </w:rPr>
  </w:style>
  <w:style w:type="character" w:customStyle="1" w:styleId="notdata">
    <w:name w:val="not_data"/>
    <w:basedOn w:val="Fontepargpadro"/>
    <w:rsid w:val="00D51DED"/>
  </w:style>
  <w:style w:type="paragraph" w:customStyle="1" w:styleId="Default">
    <w:name w:val="Default"/>
    <w:rsid w:val="0022274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38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4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41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E49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0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cias.iob.com.br/dirf/" TargetMode="External"/><Relationship Id="rId13" Type="http://schemas.openxmlformats.org/officeDocument/2006/relationships/hyperlink" Target="https://www.maccaferri.com/br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yperlink" Target="https://www.segurosunimed.com.br/seguro-vida-empresaria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onteudo.sicepotmg.com/Juridico/DecreoN11462_31Marco2023.pdf" TargetMode="External"/><Relationship Id="rId17" Type="http://schemas.openxmlformats.org/officeDocument/2006/relationships/hyperlink" Target="https://grupoqmt.com.br/produtosqmt/" TargetMode="External"/><Relationship Id="rId25" Type="http://schemas.openxmlformats.org/officeDocument/2006/relationships/hyperlink" Target="https://atentasaude.com.br/contat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.gov.br/web/dou/-/medida-provisoria-n-1.167-de-31-de-marco-de-2023-474433706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ck.ind.br/" TargetMode="External"/><Relationship Id="rId23" Type="http://schemas.openxmlformats.org/officeDocument/2006/relationships/hyperlink" Target="https://brasid.com.br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noticias.iob.com.br/transicao-da-dirf-para-a-efd-reinf-comeca-em-marco/" TargetMode="External"/><Relationship Id="rId19" Type="http://schemas.openxmlformats.org/officeDocument/2006/relationships/hyperlink" Target="https://conteudo.axsenergia.com.br/landing-page-sicepot-m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.gov.br/leiturajornal?data=01-03-2023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sicepotmg.com" TargetMode="External"/><Relationship Id="rId2" Type="http://schemas.openxmlformats.org/officeDocument/2006/relationships/hyperlink" Target="mailto:juridico@sicepotmg.com" TargetMode="External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sicepotmg.com" TargetMode="External"/><Relationship Id="rId2" Type="http://schemas.openxmlformats.org/officeDocument/2006/relationships/hyperlink" Target="mailto:juridico@sicepotmg.com" TargetMode="External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16133-CC60-404F-971C-6CD468B6E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1191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Pinto</dc:creator>
  <cp:keywords/>
  <dc:description/>
  <cp:lastModifiedBy>Usuário do Windows</cp:lastModifiedBy>
  <cp:revision>2</cp:revision>
  <cp:lastPrinted>2023-03-23T14:52:00Z</cp:lastPrinted>
  <dcterms:created xsi:type="dcterms:W3CDTF">2023-04-05T00:55:00Z</dcterms:created>
  <dcterms:modified xsi:type="dcterms:W3CDTF">2023-04-05T00:55:00Z</dcterms:modified>
</cp:coreProperties>
</file>